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88"/>
      </w:tblGrid>
      <w:tr w:rsidR="006D7527" w:rsidRPr="00597516" w14:paraId="12B03983" w14:textId="77777777" w:rsidTr="00E804B9">
        <w:tc>
          <w:tcPr>
            <w:tcW w:w="2268" w:type="dxa"/>
            <w:shd w:val="clear" w:color="auto" w:fill="auto"/>
          </w:tcPr>
          <w:p w14:paraId="5DDE3501" w14:textId="77777777" w:rsidR="006D7527" w:rsidRPr="00CB1F1F" w:rsidRDefault="006D7527" w:rsidP="00E804B9">
            <w:pPr>
              <w:pStyle w:val="Heading1"/>
              <w:ind w:right="284"/>
              <w:rPr>
                <w:rFonts w:ascii="Calibri" w:hAnsi="Calibri" w:cs="Arial"/>
                <w:bCs w:val="0"/>
                <w:color w:val="000000"/>
                <w:sz w:val="22"/>
                <w:szCs w:val="22"/>
              </w:rPr>
            </w:pPr>
            <w:r w:rsidRPr="00CB1F1F">
              <w:rPr>
                <w:rFonts w:ascii="Calibri" w:hAnsi="Calibri" w:cs="Arial"/>
                <w:bCs w:val="0"/>
                <w:color w:val="000000"/>
                <w:sz w:val="22"/>
                <w:szCs w:val="22"/>
              </w:rPr>
              <w:t>Company Name:</w:t>
            </w:r>
          </w:p>
        </w:tc>
        <w:tc>
          <w:tcPr>
            <w:tcW w:w="8188" w:type="dxa"/>
            <w:shd w:val="clear" w:color="auto" w:fill="auto"/>
          </w:tcPr>
          <w:p w14:paraId="30A4445A" w14:textId="77777777" w:rsidR="006D7527" w:rsidRDefault="006D7527" w:rsidP="00E804B9">
            <w:pPr>
              <w:rPr>
                <w:rFonts w:ascii="Calibri" w:hAnsi="Calibri" w:cs="Arial"/>
                <w:b/>
                <w:bCs/>
                <w:color w:val="000000"/>
                <w:sz w:val="22"/>
                <w:szCs w:val="22"/>
              </w:rPr>
            </w:pPr>
          </w:p>
          <w:p w14:paraId="28DEF422" w14:textId="77777777" w:rsidR="006D7527" w:rsidRPr="00CB1F1F" w:rsidRDefault="006D7527" w:rsidP="00E804B9">
            <w:pPr>
              <w:rPr>
                <w:rFonts w:ascii="Calibri" w:hAnsi="Calibri" w:cs="Arial"/>
                <w:b/>
                <w:bCs/>
                <w:color w:val="000000"/>
                <w:sz w:val="22"/>
                <w:szCs w:val="22"/>
              </w:rPr>
            </w:pPr>
            <w:r w:rsidRPr="00CB1F1F">
              <w:rPr>
                <w:rFonts w:ascii="Calibri" w:hAnsi="Calibri" w:cs="Arial"/>
                <w:b/>
                <w:bCs/>
                <w:color w:val="000000"/>
                <w:sz w:val="22"/>
                <w:szCs w:val="22"/>
              </w:rPr>
              <w:t>Wolviston Group Ltd (‘the Company’)</w:t>
            </w:r>
          </w:p>
          <w:p w14:paraId="0C48821D" w14:textId="77777777" w:rsidR="006D7527" w:rsidRPr="00CB1F1F" w:rsidRDefault="006D7527" w:rsidP="00E804B9">
            <w:pPr>
              <w:rPr>
                <w:rFonts w:ascii="Calibri" w:hAnsi="Calibri" w:cs="Arial"/>
                <w:color w:val="000000"/>
                <w:sz w:val="22"/>
                <w:szCs w:val="22"/>
              </w:rPr>
            </w:pPr>
          </w:p>
          <w:p w14:paraId="54B44A22" w14:textId="77777777" w:rsidR="006D7527" w:rsidRPr="00CB1F1F" w:rsidRDefault="006D7527" w:rsidP="00E804B9">
            <w:pPr>
              <w:rPr>
                <w:rFonts w:ascii="Calibri" w:hAnsi="Calibri" w:cs="Arial"/>
                <w:sz w:val="22"/>
                <w:szCs w:val="22"/>
              </w:rPr>
            </w:pPr>
            <w:r w:rsidRPr="00CB1F1F">
              <w:rPr>
                <w:rFonts w:ascii="Calibri" w:hAnsi="Calibri" w:cs="Arial"/>
                <w:sz w:val="22"/>
                <w:szCs w:val="22"/>
              </w:rPr>
              <w:t>Wolviston Group Limited comprises of;</w:t>
            </w:r>
          </w:p>
          <w:p w14:paraId="238CCBA7" w14:textId="77777777" w:rsidR="006D7527" w:rsidRDefault="006D7527" w:rsidP="00E804B9">
            <w:pPr>
              <w:rPr>
                <w:rFonts w:ascii="Calibri" w:hAnsi="Calibri" w:cs="Arial"/>
                <w:sz w:val="22"/>
                <w:szCs w:val="22"/>
              </w:rPr>
            </w:pPr>
            <w:r w:rsidRPr="00CB1F1F">
              <w:rPr>
                <w:rFonts w:ascii="Calibri" w:hAnsi="Calibri" w:cs="Arial"/>
                <w:sz w:val="22"/>
                <w:szCs w:val="22"/>
              </w:rPr>
              <w:t>Wolviston Management Services Ltd</w:t>
            </w:r>
          </w:p>
          <w:p w14:paraId="6B6D7C37" w14:textId="77777777" w:rsidR="006D7527" w:rsidRDefault="006D7527" w:rsidP="00E804B9">
            <w:pPr>
              <w:rPr>
                <w:rFonts w:ascii="Calibri" w:hAnsi="Calibri" w:cs="Arial"/>
                <w:sz w:val="22"/>
                <w:szCs w:val="22"/>
              </w:rPr>
            </w:pPr>
            <w:r w:rsidRPr="00CB1F1F">
              <w:rPr>
                <w:rFonts w:ascii="Calibri" w:hAnsi="Calibri" w:cs="Arial"/>
                <w:sz w:val="22"/>
                <w:szCs w:val="22"/>
              </w:rPr>
              <w:t>Manning Limited</w:t>
            </w:r>
          </w:p>
          <w:p w14:paraId="62432CCF" w14:textId="77777777" w:rsidR="006D7527" w:rsidRDefault="006D7527" w:rsidP="00E804B9">
            <w:pPr>
              <w:rPr>
                <w:rFonts w:ascii="Calibri" w:hAnsi="Calibri" w:cs="Arial"/>
                <w:sz w:val="22"/>
                <w:szCs w:val="22"/>
              </w:rPr>
            </w:pPr>
            <w:r w:rsidRPr="00CB1F1F">
              <w:rPr>
                <w:rFonts w:ascii="Calibri" w:hAnsi="Calibri" w:cs="Arial"/>
                <w:sz w:val="22"/>
                <w:szCs w:val="22"/>
              </w:rPr>
              <w:t>T J Hazell (Engineering Consultants) Ltd</w:t>
            </w:r>
            <w:r>
              <w:rPr>
                <w:rFonts w:ascii="Calibri" w:hAnsi="Calibri" w:cs="Arial"/>
                <w:sz w:val="22"/>
                <w:szCs w:val="22"/>
              </w:rPr>
              <w:t xml:space="preserve"> and BellBridge Limited</w:t>
            </w:r>
          </w:p>
          <w:p w14:paraId="461AF184" w14:textId="77777777" w:rsidR="006D7527" w:rsidRPr="009B2CBA" w:rsidRDefault="006D7527" w:rsidP="00E804B9">
            <w:pPr>
              <w:rPr>
                <w:rFonts w:ascii="Calibri" w:hAnsi="Calibri" w:cs="Arial"/>
                <w:sz w:val="22"/>
                <w:szCs w:val="22"/>
              </w:rPr>
            </w:pPr>
          </w:p>
        </w:tc>
      </w:tr>
      <w:tr w:rsidR="006D7527" w:rsidRPr="00597516" w14:paraId="56EDBA8F" w14:textId="77777777" w:rsidTr="00E804B9">
        <w:tc>
          <w:tcPr>
            <w:tcW w:w="2268" w:type="dxa"/>
            <w:shd w:val="clear" w:color="auto" w:fill="auto"/>
          </w:tcPr>
          <w:p w14:paraId="0D9B00EE" w14:textId="77777777" w:rsidR="006D7527" w:rsidRPr="00CB1F1F" w:rsidRDefault="006D7527" w:rsidP="00E804B9">
            <w:pPr>
              <w:pStyle w:val="Heading1"/>
              <w:ind w:right="284"/>
              <w:rPr>
                <w:rFonts w:ascii="Calibri" w:hAnsi="Calibri" w:cs="Arial"/>
                <w:bCs w:val="0"/>
                <w:color w:val="000000"/>
                <w:sz w:val="22"/>
                <w:szCs w:val="22"/>
              </w:rPr>
            </w:pPr>
            <w:r w:rsidRPr="00CB1F1F">
              <w:rPr>
                <w:rFonts w:ascii="Calibri" w:hAnsi="Calibri" w:cs="Arial"/>
                <w:bCs w:val="0"/>
                <w:color w:val="000000"/>
                <w:sz w:val="22"/>
                <w:szCs w:val="22"/>
              </w:rPr>
              <w:t>Document DP3</w:t>
            </w:r>
          </w:p>
          <w:p w14:paraId="0E7F4FA1" w14:textId="77777777" w:rsidR="006D7527" w:rsidRPr="00CB1F1F" w:rsidRDefault="006D7527" w:rsidP="00E804B9">
            <w:pPr>
              <w:rPr>
                <w:rFonts w:ascii="Calibri" w:hAnsi="Calibri" w:cs="Arial"/>
                <w:b/>
                <w:color w:val="000000"/>
                <w:sz w:val="22"/>
                <w:szCs w:val="22"/>
              </w:rPr>
            </w:pPr>
          </w:p>
        </w:tc>
        <w:tc>
          <w:tcPr>
            <w:tcW w:w="8188" w:type="dxa"/>
            <w:shd w:val="clear" w:color="auto" w:fill="auto"/>
          </w:tcPr>
          <w:p w14:paraId="451E8A90" w14:textId="77777777" w:rsidR="006D7527" w:rsidRPr="009B2CBA" w:rsidRDefault="006D7527" w:rsidP="00E804B9">
            <w:pPr>
              <w:rPr>
                <w:rFonts w:ascii="Calibri" w:hAnsi="Calibri" w:cs="Arial"/>
                <w:b/>
                <w:bCs/>
                <w:color w:val="000000"/>
                <w:sz w:val="22"/>
                <w:szCs w:val="22"/>
              </w:rPr>
            </w:pPr>
          </w:p>
          <w:p w14:paraId="3FB67D32" w14:textId="77777777" w:rsidR="006D7527" w:rsidRPr="009B2CBA" w:rsidRDefault="006D7527" w:rsidP="00E804B9">
            <w:pPr>
              <w:rPr>
                <w:rFonts w:ascii="Calibri" w:hAnsi="Calibri" w:cs="Arial"/>
                <w:b/>
                <w:bCs/>
                <w:color w:val="000000"/>
                <w:sz w:val="22"/>
                <w:szCs w:val="22"/>
              </w:rPr>
            </w:pPr>
            <w:r w:rsidRPr="009B2CBA">
              <w:rPr>
                <w:rFonts w:ascii="Calibri" w:hAnsi="Calibri" w:cs="Arial"/>
                <w:b/>
                <w:bCs/>
                <w:color w:val="000000"/>
                <w:sz w:val="22"/>
                <w:szCs w:val="22"/>
              </w:rPr>
              <w:t>Data Protection Policy</w:t>
            </w:r>
          </w:p>
        </w:tc>
      </w:tr>
      <w:tr w:rsidR="006D7527" w:rsidRPr="00597516" w14:paraId="3FB0CDA7" w14:textId="77777777" w:rsidTr="00E804B9">
        <w:tc>
          <w:tcPr>
            <w:tcW w:w="2268" w:type="dxa"/>
            <w:shd w:val="clear" w:color="auto" w:fill="auto"/>
          </w:tcPr>
          <w:p w14:paraId="791AE027" w14:textId="77777777" w:rsidR="006D7527" w:rsidRPr="00CB1F1F" w:rsidRDefault="006D7527" w:rsidP="00E804B9">
            <w:pPr>
              <w:rPr>
                <w:rFonts w:ascii="Calibri" w:hAnsi="Calibri" w:cs="Arial"/>
                <w:b/>
                <w:color w:val="000000"/>
                <w:sz w:val="22"/>
                <w:szCs w:val="22"/>
              </w:rPr>
            </w:pPr>
            <w:r w:rsidRPr="00CB1F1F">
              <w:rPr>
                <w:rFonts w:ascii="Calibri" w:hAnsi="Calibri" w:cs="Arial"/>
                <w:b/>
                <w:color w:val="000000"/>
                <w:sz w:val="22"/>
                <w:szCs w:val="22"/>
              </w:rPr>
              <w:t>Topic:</w:t>
            </w:r>
          </w:p>
          <w:p w14:paraId="17164111" w14:textId="77777777" w:rsidR="006D7527" w:rsidRPr="00CB1F1F" w:rsidRDefault="006D7527" w:rsidP="00E804B9">
            <w:pPr>
              <w:rPr>
                <w:rFonts w:ascii="Calibri" w:hAnsi="Calibri" w:cs="Arial"/>
                <w:b/>
                <w:color w:val="000000"/>
                <w:sz w:val="22"/>
                <w:szCs w:val="22"/>
              </w:rPr>
            </w:pPr>
          </w:p>
        </w:tc>
        <w:tc>
          <w:tcPr>
            <w:tcW w:w="8188" w:type="dxa"/>
            <w:shd w:val="clear" w:color="auto" w:fill="auto"/>
          </w:tcPr>
          <w:p w14:paraId="4BCAD742" w14:textId="77777777" w:rsidR="006D7527" w:rsidRPr="00CB1F1F" w:rsidRDefault="006D7527" w:rsidP="00E804B9">
            <w:pPr>
              <w:rPr>
                <w:rFonts w:ascii="Calibri" w:hAnsi="Calibri" w:cs="Arial"/>
                <w:color w:val="000000"/>
                <w:sz w:val="22"/>
                <w:szCs w:val="22"/>
              </w:rPr>
            </w:pPr>
            <w:r w:rsidRPr="00CB1F1F">
              <w:rPr>
                <w:rFonts w:ascii="Calibri" w:hAnsi="Calibri" w:cs="Arial"/>
                <w:color w:val="000000"/>
                <w:sz w:val="22"/>
                <w:szCs w:val="22"/>
              </w:rPr>
              <w:t xml:space="preserve">Data protection </w:t>
            </w:r>
          </w:p>
        </w:tc>
      </w:tr>
      <w:tr w:rsidR="006D7527" w:rsidRPr="00597516" w14:paraId="05F40E5A" w14:textId="77777777" w:rsidTr="00E804B9">
        <w:tc>
          <w:tcPr>
            <w:tcW w:w="2268" w:type="dxa"/>
            <w:shd w:val="clear" w:color="auto" w:fill="auto"/>
          </w:tcPr>
          <w:p w14:paraId="7CCE4EDD" w14:textId="77777777" w:rsidR="006D7527" w:rsidRPr="00CB1F1F" w:rsidRDefault="006D7527" w:rsidP="00E804B9">
            <w:pPr>
              <w:rPr>
                <w:rFonts w:ascii="Calibri" w:hAnsi="Calibri" w:cs="Arial"/>
                <w:b/>
                <w:color w:val="000000"/>
                <w:sz w:val="22"/>
                <w:szCs w:val="22"/>
              </w:rPr>
            </w:pPr>
            <w:r w:rsidRPr="00CB1F1F">
              <w:rPr>
                <w:rFonts w:ascii="Calibri" w:hAnsi="Calibri" w:cs="Arial"/>
                <w:b/>
                <w:color w:val="000000"/>
                <w:sz w:val="22"/>
                <w:szCs w:val="22"/>
              </w:rPr>
              <w:t>Date:</w:t>
            </w:r>
          </w:p>
          <w:p w14:paraId="11B47444" w14:textId="77777777" w:rsidR="006D7527" w:rsidRPr="00CB1F1F" w:rsidRDefault="006D7527" w:rsidP="00E804B9">
            <w:pPr>
              <w:rPr>
                <w:rFonts w:ascii="Calibri" w:hAnsi="Calibri" w:cs="Arial"/>
                <w:b/>
                <w:color w:val="000000"/>
                <w:sz w:val="22"/>
                <w:szCs w:val="22"/>
              </w:rPr>
            </w:pPr>
          </w:p>
        </w:tc>
        <w:tc>
          <w:tcPr>
            <w:tcW w:w="8188" w:type="dxa"/>
            <w:shd w:val="clear" w:color="auto" w:fill="auto"/>
          </w:tcPr>
          <w:p w14:paraId="52DD1178" w14:textId="77777777" w:rsidR="006D7527" w:rsidRPr="00CB1F1F" w:rsidRDefault="006D7527" w:rsidP="00E804B9">
            <w:pPr>
              <w:rPr>
                <w:rFonts w:ascii="Calibri" w:hAnsi="Calibri" w:cs="Arial"/>
                <w:color w:val="000000"/>
                <w:sz w:val="22"/>
                <w:szCs w:val="22"/>
              </w:rPr>
            </w:pPr>
            <w:r w:rsidRPr="00CB1F1F">
              <w:rPr>
                <w:rFonts w:ascii="Calibri" w:hAnsi="Calibri" w:cs="Arial"/>
                <w:color w:val="000000"/>
                <w:sz w:val="22"/>
                <w:szCs w:val="22"/>
              </w:rPr>
              <w:t>5</w:t>
            </w:r>
            <w:r w:rsidRPr="00CB1F1F">
              <w:rPr>
                <w:rFonts w:ascii="Calibri" w:hAnsi="Calibri" w:cs="Arial"/>
                <w:color w:val="000000"/>
                <w:sz w:val="22"/>
                <w:szCs w:val="22"/>
                <w:vertAlign w:val="superscript"/>
              </w:rPr>
              <w:t>th</w:t>
            </w:r>
            <w:r w:rsidRPr="00CB1F1F">
              <w:rPr>
                <w:rFonts w:ascii="Calibri" w:hAnsi="Calibri" w:cs="Arial"/>
                <w:color w:val="000000"/>
                <w:sz w:val="22"/>
                <w:szCs w:val="22"/>
              </w:rPr>
              <w:t xml:space="preserve"> April 2018</w:t>
            </w:r>
          </w:p>
        </w:tc>
      </w:tr>
      <w:tr w:rsidR="006D7527" w:rsidRPr="00597516" w14:paraId="34CAB7FD" w14:textId="77777777" w:rsidTr="00E804B9">
        <w:tc>
          <w:tcPr>
            <w:tcW w:w="2268" w:type="dxa"/>
            <w:shd w:val="clear" w:color="auto" w:fill="auto"/>
          </w:tcPr>
          <w:p w14:paraId="7ED7396E" w14:textId="77777777" w:rsidR="006D7527" w:rsidRPr="00CB1F1F" w:rsidRDefault="006D7527" w:rsidP="00E804B9">
            <w:pPr>
              <w:rPr>
                <w:rFonts w:ascii="Calibri" w:hAnsi="Calibri" w:cs="Arial"/>
                <w:b/>
                <w:color w:val="000000"/>
                <w:sz w:val="22"/>
                <w:szCs w:val="22"/>
              </w:rPr>
            </w:pPr>
            <w:r w:rsidRPr="00CB1F1F">
              <w:rPr>
                <w:rFonts w:ascii="Calibri" w:hAnsi="Calibri" w:cs="Arial"/>
                <w:b/>
                <w:color w:val="000000"/>
                <w:sz w:val="22"/>
                <w:szCs w:val="22"/>
              </w:rPr>
              <w:t>Version:</w:t>
            </w:r>
          </w:p>
        </w:tc>
        <w:tc>
          <w:tcPr>
            <w:tcW w:w="8188" w:type="dxa"/>
            <w:shd w:val="clear" w:color="auto" w:fill="auto"/>
          </w:tcPr>
          <w:p w14:paraId="21C32DA5" w14:textId="77777777" w:rsidR="006D7527" w:rsidRPr="00CB1F1F" w:rsidRDefault="006D7527" w:rsidP="00E804B9">
            <w:pPr>
              <w:rPr>
                <w:rFonts w:ascii="Calibri" w:hAnsi="Calibri" w:cs="Arial"/>
                <w:color w:val="000000"/>
                <w:sz w:val="22"/>
                <w:szCs w:val="22"/>
              </w:rPr>
            </w:pPr>
            <w:r w:rsidRPr="00CB1F1F">
              <w:rPr>
                <w:rFonts w:ascii="Calibri" w:hAnsi="Calibri" w:cs="Arial"/>
                <w:color w:val="000000"/>
                <w:sz w:val="22"/>
                <w:szCs w:val="22"/>
              </w:rPr>
              <w:t>Rev 0</w:t>
            </w:r>
          </w:p>
          <w:p w14:paraId="57BAD002" w14:textId="77777777" w:rsidR="006D7527" w:rsidRPr="00CB1F1F" w:rsidRDefault="006D7527" w:rsidP="00E804B9">
            <w:pPr>
              <w:rPr>
                <w:rFonts w:ascii="Calibri" w:hAnsi="Calibri" w:cs="Arial"/>
                <w:color w:val="000000"/>
                <w:sz w:val="22"/>
                <w:szCs w:val="22"/>
              </w:rPr>
            </w:pPr>
          </w:p>
        </w:tc>
      </w:tr>
    </w:tbl>
    <w:p w14:paraId="600147E4" w14:textId="77777777" w:rsidR="006D7527" w:rsidRDefault="006D7527" w:rsidP="006D7527">
      <w:pPr>
        <w:ind w:right="-1"/>
        <w:rPr>
          <w:rFonts w:ascii="Calibri" w:hAnsi="Calibri"/>
          <w:b/>
          <w:bCs/>
          <w:sz w:val="22"/>
          <w:szCs w:val="22"/>
        </w:rPr>
      </w:pPr>
    </w:p>
    <w:p w14:paraId="2C2FCDA5" w14:textId="77777777" w:rsidR="006D7527" w:rsidRPr="009B2CBA" w:rsidRDefault="006D7527" w:rsidP="006D7527">
      <w:pPr>
        <w:ind w:right="-1"/>
        <w:rPr>
          <w:rFonts w:ascii="Calibri" w:hAnsi="Calibri"/>
          <w:b/>
          <w:bCs/>
          <w:sz w:val="22"/>
          <w:szCs w:val="22"/>
        </w:rPr>
      </w:pPr>
      <w:r w:rsidRPr="009B2CBA">
        <w:rPr>
          <w:rFonts w:ascii="Calibri" w:hAnsi="Calibri"/>
          <w:b/>
          <w:bCs/>
          <w:sz w:val="22"/>
          <w:szCs w:val="22"/>
        </w:rPr>
        <w:t>Contents</w:t>
      </w:r>
    </w:p>
    <w:p w14:paraId="40F10849" w14:textId="77777777" w:rsidR="006D7527" w:rsidRPr="00CB1F1F" w:rsidRDefault="006D7527" w:rsidP="006D7527">
      <w:pPr>
        <w:ind w:right="-1"/>
        <w:rPr>
          <w:rFonts w:ascii="Calibri" w:hAnsi="Calibri"/>
          <w:sz w:val="22"/>
          <w:szCs w:val="22"/>
        </w:rPr>
      </w:pPr>
    </w:p>
    <w:p w14:paraId="79D7AE16"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Introduction</w:t>
      </w:r>
    </w:p>
    <w:p w14:paraId="623E6C77"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Definitions</w:t>
      </w:r>
    </w:p>
    <w:p w14:paraId="0FD3EF6B"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Data processing under the Data Protection Laws</w:t>
      </w:r>
    </w:p>
    <w:p w14:paraId="50949BB6"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1.</w:t>
      </w:r>
      <w:r w:rsidRPr="00CB1F1F">
        <w:rPr>
          <w:rFonts w:ascii="Calibri" w:hAnsi="Calibri"/>
          <w:sz w:val="22"/>
          <w:szCs w:val="22"/>
        </w:rPr>
        <w:tab/>
        <w:t xml:space="preserve">The data protection principles </w:t>
      </w:r>
    </w:p>
    <w:p w14:paraId="702665AA"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2.</w:t>
      </w:r>
      <w:r w:rsidRPr="00CB1F1F">
        <w:rPr>
          <w:rFonts w:ascii="Calibri" w:hAnsi="Calibri"/>
          <w:sz w:val="22"/>
          <w:szCs w:val="22"/>
        </w:rPr>
        <w:tab/>
        <w:t>Legal bases for processing</w:t>
      </w:r>
    </w:p>
    <w:p w14:paraId="0C170EB7"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3.</w:t>
      </w:r>
      <w:r w:rsidRPr="00CB1F1F">
        <w:rPr>
          <w:rFonts w:ascii="Calibri" w:hAnsi="Calibri"/>
          <w:sz w:val="22"/>
          <w:szCs w:val="22"/>
        </w:rPr>
        <w:tab/>
        <w:t>Privacy by design and by default</w:t>
      </w:r>
    </w:p>
    <w:p w14:paraId="6B9C41F1"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Rights of the Individual</w:t>
      </w:r>
    </w:p>
    <w:p w14:paraId="649AB4FB"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1.</w:t>
      </w:r>
      <w:r w:rsidRPr="00CB1F1F">
        <w:rPr>
          <w:rFonts w:ascii="Calibri" w:hAnsi="Calibri"/>
          <w:sz w:val="22"/>
          <w:szCs w:val="22"/>
        </w:rPr>
        <w:tab/>
        <w:t>Privacy notices</w:t>
      </w:r>
    </w:p>
    <w:p w14:paraId="1E1DF9E5"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2.</w:t>
      </w:r>
      <w:r w:rsidRPr="00CB1F1F">
        <w:rPr>
          <w:rFonts w:ascii="Calibri" w:hAnsi="Calibri"/>
          <w:sz w:val="22"/>
          <w:szCs w:val="22"/>
        </w:rPr>
        <w:tab/>
        <w:t>Subject access requests</w:t>
      </w:r>
    </w:p>
    <w:p w14:paraId="7F089191"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3.</w:t>
      </w:r>
      <w:r w:rsidRPr="00CB1F1F">
        <w:rPr>
          <w:rFonts w:ascii="Calibri" w:hAnsi="Calibri"/>
          <w:sz w:val="22"/>
          <w:szCs w:val="22"/>
        </w:rPr>
        <w:tab/>
        <w:t>Rectification</w:t>
      </w:r>
    </w:p>
    <w:p w14:paraId="06C55D8B"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4.</w:t>
      </w:r>
      <w:r w:rsidRPr="00CB1F1F">
        <w:rPr>
          <w:rFonts w:ascii="Calibri" w:hAnsi="Calibri"/>
          <w:sz w:val="22"/>
          <w:szCs w:val="22"/>
        </w:rPr>
        <w:tab/>
        <w:t>Erasure</w:t>
      </w:r>
    </w:p>
    <w:p w14:paraId="5CA24655"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5.</w:t>
      </w:r>
      <w:r w:rsidRPr="00CB1F1F">
        <w:rPr>
          <w:rFonts w:ascii="Calibri" w:hAnsi="Calibri"/>
          <w:sz w:val="22"/>
          <w:szCs w:val="22"/>
        </w:rPr>
        <w:tab/>
        <w:t>Restriction of processing</w:t>
      </w:r>
    </w:p>
    <w:p w14:paraId="5871047E"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6.</w:t>
      </w:r>
      <w:r w:rsidRPr="00CB1F1F">
        <w:rPr>
          <w:rFonts w:ascii="Calibri" w:hAnsi="Calibri"/>
          <w:sz w:val="22"/>
          <w:szCs w:val="22"/>
        </w:rPr>
        <w:tab/>
        <w:t>Data portability</w:t>
      </w:r>
    </w:p>
    <w:p w14:paraId="02C638E8"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7.</w:t>
      </w:r>
      <w:r w:rsidRPr="00CB1F1F">
        <w:rPr>
          <w:rFonts w:ascii="Calibri" w:hAnsi="Calibri"/>
          <w:sz w:val="22"/>
          <w:szCs w:val="22"/>
        </w:rPr>
        <w:tab/>
        <w:t>Object to processing</w:t>
      </w:r>
    </w:p>
    <w:p w14:paraId="0981DBAD"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8.</w:t>
      </w:r>
      <w:r w:rsidRPr="00CB1F1F">
        <w:rPr>
          <w:rFonts w:ascii="Calibri" w:hAnsi="Calibri"/>
          <w:sz w:val="22"/>
          <w:szCs w:val="22"/>
        </w:rPr>
        <w:tab/>
        <w:t>Enforcement of rights</w:t>
      </w:r>
    </w:p>
    <w:p w14:paraId="55D52296"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9.</w:t>
      </w:r>
      <w:r w:rsidRPr="00CB1F1F">
        <w:rPr>
          <w:rFonts w:ascii="Calibri" w:hAnsi="Calibri"/>
          <w:sz w:val="22"/>
          <w:szCs w:val="22"/>
        </w:rPr>
        <w:tab/>
        <w:t>Automated decision making</w:t>
      </w:r>
    </w:p>
    <w:p w14:paraId="6C9CC1CD"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Personal data breaches</w:t>
      </w:r>
    </w:p>
    <w:p w14:paraId="54C3C6EA"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1.</w:t>
      </w:r>
      <w:r w:rsidRPr="00CB1F1F">
        <w:rPr>
          <w:rFonts w:ascii="Calibri" w:hAnsi="Calibri"/>
          <w:sz w:val="22"/>
          <w:szCs w:val="22"/>
        </w:rPr>
        <w:tab/>
        <w:t>Personal data breaches where the Company is the data controller</w:t>
      </w:r>
    </w:p>
    <w:p w14:paraId="75B2D925"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2.</w:t>
      </w:r>
      <w:r w:rsidRPr="00CB1F1F">
        <w:rPr>
          <w:rFonts w:ascii="Calibri" w:hAnsi="Calibri"/>
          <w:sz w:val="22"/>
          <w:szCs w:val="22"/>
        </w:rPr>
        <w:tab/>
        <w:t>Personal data breaches where the Company is the data processor</w:t>
      </w:r>
    </w:p>
    <w:p w14:paraId="69414DFC"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3.</w:t>
      </w:r>
      <w:r w:rsidRPr="00CB1F1F">
        <w:rPr>
          <w:rFonts w:ascii="Calibri" w:hAnsi="Calibri"/>
          <w:sz w:val="22"/>
          <w:szCs w:val="22"/>
        </w:rPr>
        <w:tab/>
        <w:t>Communicating personal data breaches to individuals</w:t>
      </w:r>
    </w:p>
    <w:p w14:paraId="0959ABF8"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The Human Rights Act 1998</w:t>
      </w:r>
    </w:p>
    <w:p w14:paraId="50270064"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Complaints</w:t>
      </w:r>
    </w:p>
    <w:p w14:paraId="3AB7E411" w14:textId="77777777" w:rsidR="006D7527" w:rsidRDefault="006D7527" w:rsidP="006D7527">
      <w:pPr>
        <w:ind w:right="-1"/>
        <w:rPr>
          <w:rFonts w:ascii="Calibri" w:hAnsi="Calibri"/>
          <w:b/>
          <w:bCs/>
          <w:sz w:val="22"/>
          <w:szCs w:val="22"/>
        </w:rPr>
      </w:pPr>
    </w:p>
    <w:p w14:paraId="0346D81F" w14:textId="68D12651" w:rsidR="006D7527" w:rsidRPr="009B2CBA" w:rsidRDefault="006D7527" w:rsidP="006D7527">
      <w:pPr>
        <w:ind w:right="-1"/>
        <w:rPr>
          <w:rFonts w:ascii="Calibri" w:hAnsi="Calibri"/>
          <w:b/>
          <w:bCs/>
          <w:sz w:val="22"/>
          <w:szCs w:val="22"/>
        </w:rPr>
      </w:pPr>
      <w:r w:rsidRPr="009B2CBA">
        <w:rPr>
          <w:rFonts w:ascii="Calibri" w:hAnsi="Calibri"/>
          <w:b/>
          <w:bCs/>
          <w:sz w:val="22"/>
          <w:szCs w:val="22"/>
        </w:rPr>
        <w:t>Appendix</w:t>
      </w:r>
    </w:p>
    <w:p w14:paraId="4FDDBDEE" w14:textId="77777777" w:rsidR="006D7527" w:rsidRPr="00CB1F1F" w:rsidRDefault="006D7527" w:rsidP="006D7527">
      <w:pPr>
        <w:ind w:right="-1"/>
        <w:rPr>
          <w:rFonts w:ascii="Calibri" w:hAnsi="Calibri"/>
          <w:sz w:val="22"/>
          <w:szCs w:val="22"/>
        </w:rPr>
      </w:pPr>
      <w:r w:rsidRPr="00CB1F1F">
        <w:rPr>
          <w:rFonts w:ascii="Calibri" w:hAnsi="Calibri"/>
          <w:sz w:val="22"/>
          <w:szCs w:val="22"/>
        </w:rPr>
        <w:t>Annex – legal bases for processing personal data</w:t>
      </w:r>
    </w:p>
    <w:p w14:paraId="08CC34CC" w14:textId="77777777" w:rsidR="006D7527" w:rsidRPr="00CB1F1F" w:rsidRDefault="006D7527" w:rsidP="006D7527">
      <w:pPr>
        <w:ind w:right="-1"/>
        <w:rPr>
          <w:rFonts w:ascii="Calibri" w:hAnsi="Calibri"/>
          <w:sz w:val="22"/>
          <w:szCs w:val="22"/>
        </w:rPr>
      </w:pPr>
    </w:p>
    <w:p w14:paraId="7ECF2E11" w14:textId="77777777" w:rsidR="006D7527" w:rsidRDefault="006D7527" w:rsidP="006D7527">
      <w:pPr>
        <w:ind w:right="-1"/>
        <w:jc w:val="both"/>
        <w:rPr>
          <w:rFonts w:ascii="Calibri" w:hAnsi="Calibri"/>
          <w:sz w:val="22"/>
          <w:szCs w:val="22"/>
        </w:rPr>
      </w:pPr>
    </w:p>
    <w:p w14:paraId="18329D81" w14:textId="77777777" w:rsidR="006D7527" w:rsidRDefault="006D7527" w:rsidP="006D7527">
      <w:pPr>
        <w:ind w:right="-1"/>
        <w:jc w:val="both"/>
        <w:rPr>
          <w:rFonts w:ascii="Calibri" w:hAnsi="Calibri"/>
          <w:sz w:val="22"/>
          <w:szCs w:val="22"/>
        </w:rPr>
      </w:pPr>
    </w:p>
    <w:p w14:paraId="1D123EB8" w14:textId="6D274FF0" w:rsidR="006D7527" w:rsidRPr="00CB1F1F" w:rsidRDefault="006D7527" w:rsidP="006D7527">
      <w:pPr>
        <w:ind w:right="-1"/>
        <w:jc w:val="both"/>
        <w:rPr>
          <w:rFonts w:ascii="Calibri" w:hAnsi="Calibri"/>
          <w:sz w:val="22"/>
          <w:szCs w:val="22"/>
        </w:rPr>
      </w:pPr>
      <w:r w:rsidRPr="00CB1F1F">
        <w:rPr>
          <w:rFonts w:ascii="Calibri" w:hAnsi="Calibri"/>
          <w:sz w:val="22"/>
          <w:szCs w:val="22"/>
        </w:rPr>
        <w:lastRenderedPageBreak/>
        <w:t xml:space="preserve">All organisations that process personal data are required to comply with data protection legislation.  This includes </w:t>
      </w:r>
      <w:proofErr w:type="gramStart"/>
      <w:r w:rsidRPr="00CB1F1F">
        <w:rPr>
          <w:rFonts w:ascii="Calibri" w:hAnsi="Calibri"/>
          <w:sz w:val="22"/>
          <w:szCs w:val="22"/>
        </w:rPr>
        <w:t>in particular the</w:t>
      </w:r>
      <w:proofErr w:type="gramEnd"/>
      <w:r w:rsidRPr="00CB1F1F">
        <w:rPr>
          <w:rFonts w:ascii="Calibri" w:hAnsi="Calibri"/>
          <w:sz w:val="22"/>
          <w:szCs w:val="22"/>
        </w:rPr>
        <w:t xml:space="preserve"> Data Protection Act 1998 (or its successor) and the EU General Data Protection Regulation (together the ‘Data Protection Laws’).  The Data Protection Laws give individuals (known as ‘data subjects’) certain rights over their personal data whilst imposing certain obligations on the organisations that process their data. </w:t>
      </w:r>
    </w:p>
    <w:p w14:paraId="5FFCCCB1" w14:textId="77777777" w:rsidR="006D7527" w:rsidRPr="00CB1F1F" w:rsidRDefault="006D7527" w:rsidP="006D7527">
      <w:pPr>
        <w:ind w:right="-1"/>
        <w:jc w:val="both"/>
        <w:rPr>
          <w:rFonts w:ascii="Calibri" w:hAnsi="Calibri"/>
          <w:sz w:val="22"/>
          <w:szCs w:val="22"/>
        </w:rPr>
      </w:pPr>
    </w:p>
    <w:p w14:paraId="004596D2"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As a recruitment business the Company collects and processes both personal data and sensitive personal data.  It is required to do so to comply with other legislation.  It is also required to keep this data for different periods depending on the nature of the data.   </w:t>
      </w:r>
    </w:p>
    <w:p w14:paraId="08B794B7" w14:textId="77777777" w:rsidR="006D7527" w:rsidRPr="00CB1F1F" w:rsidRDefault="006D7527" w:rsidP="006D7527">
      <w:pPr>
        <w:ind w:right="-1"/>
        <w:jc w:val="both"/>
        <w:rPr>
          <w:rFonts w:ascii="Calibri" w:hAnsi="Calibri"/>
          <w:sz w:val="22"/>
          <w:szCs w:val="22"/>
        </w:rPr>
      </w:pPr>
    </w:p>
    <w:p w14:paraId="05D0DA39"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This policy sets out how the Company implements the Data Protection Laws. It should be read in conjunction with the Data Protection Procedure.</w:t>
      </w:r>
    </w:p>
    <w:p w14:paraId="38505EDE" w14:textId="77777777" w:rsidR="006D7527" w:rsidRPr="00CB1F1F" w:rsidRDefault="006D7527" w:rsidP="006D7527">
      <w:pPr>
        <w:ind w:right="-1"/>
        <w:jc w:val="both"/>
        <w:rPr>
          <w:rFonts w:ascii="Calibri" w:hAnsi="Calibri"/>
          <w:sz w:val="22"/>
          <w:szCs w:val="22"/>
        </w:rPr>
      </w:pPr>
    </w:p>
    <w:p w14:paraId="7E542EA2" w14:textId="77777777" w:rsidR="006D7527" w:rsidRDefault="006D7527" w:rsidP="006D7527">
      <w:pPr>
        <w:ind w:right="-1"/>
        <w:jc w:val="both"/>
        <w:rPr>
          <w:rFonts w:ascii="Calibri" w:hAnsi="Calibri"/>
          <w:sz w:val="22"/>
          <w:szCs w:val="22"/>
        </w:rPr>
      </w:pPr>
    </w:p>
    <w:p w14:paraId="7E8DFACD" w14:textId="77777777" w:rsidR="006D7527" w:rsidRDefault="006D7527" w:rsidP="006D7527">
      <w:pPr>
        <w:ind w:right="-1"/>
        <w:jc w:val="both"/>
        <w:rPr>
          <w:rFonts w:ascii="Calibri" w:hAnsi="Calibri"/>
          <w:sz w:val="22"/>
          <w:szCs w:val="22"/>
        </w:rPr>
      </w:pPr>
    </w:p>
    <w:p w14:paraId="27DB97B7" w14:textId="77777777" w:rsidR="006D7527" w:rsidRDefault="006D7527" w:rsidP="006D7527">
      <w:pPr>
        <w:ind w:right="-1"/>
        <w:jc w:val="both"/>
        <w:rPr>
          <w:rFonts w:ascii="Calibri" w:hAnsi="Calibri"/>
          <w:sz w:val="22"/>
          <w:szCs w:val="22"/>
        </w:rPr>
      </w:pPr>
    </w:p>
    <w:p w14:paraId="2E580A18" w14:textId="77777777" w:rsidR="006D7527" w:rsidRDefault="006D7527" w:rsidP="006D7527">
      <w:pPr>
        <w:ind w:right="-1"/>
        <w:jc w:val="both"/>
        <w:rPr>
          <w:rFonts w:ascii="Calibri" w:hAnsi="Calibri"/>
          <w:sz w:val="22"/>
          <w:szCs w:val="22"/>
        </w:rPr>
      </w:pPr>
    </w:p>
    <w:p w14:paraId="0288008E" w14:textId="77777777" w:rsidR="006D7527" w:rsidRDefault="006D7527" w:rsidP="006D7527">
      <w:pPr>
        <w:ind w:right="-1"/>
        <w:jc w:val="both"/>
        <w:rPr>
          <w:rFonts w:ascii="Calibri" w:hAnsi="Calibri"/>
          <w:sz w:val="22"/>
          <w:szCs w:val="22"/>
        </w:rPr>
      </w:pPr>
    </w:p>
    <w:p w14:paraId="368A0627" w14:textId="77777777" w:rsidR="006D7527" w:rsidRDefault="006D7527" w:rsidP="006D7527">
      <w:pPr>
        <w:ind w:right="-1"/>
        <w:jc w:val="both"/>
        <w:rPr>
          <w:rFonts w:ascii="Calibri" w:hAnsi="Calibri"/>
          <w:sz w:val="22"/>
          <w:szCs w:val="22"/>
        </w:rPr>
      </w:pPr>
    </w:p>
    <w:p w14:paraId="681AD358" w14:textId="77777777" w:rsidR="006D7527" w:rsidRDefault="006D7527" w:rsidP="006D7527">
      <w:pPr>
        <w:ind w:right="-1"/>
        <w:jc w:val="both"/>
        <w:rPr>
          <w:rFonts w:ascii="Calibri" w:hAnsi="Calibri"/>
          <w:sz w:val="22"/>
          <w:szCs w:val="22"/>
        </w:rPr>
      </w:pPr>
    </w:p>
    <w:p w14:paraId="682ACB41" w14:textId="77777777" w:rsidR="006D7527" w:rsidRDefault="006D7527" w:rsidP="006D7527">
      <w:pPr>
        <w:ind w:right="-1"/>
        <w:jc w:val="both"/>
        <w:rPr>
          <w:rFonts w:ascii="Calibri" w:hAnsi="Calibri"/>
          <w:sz w:val="22"/>
          <w:szCs w:val="22"/>
        </w:rPr>
      </w:pPr>
    </w:p>
    <w:p w14:paraId="4CC47938" w14:textId="77777777" w:rsidR="006D7527" w:rsidRDefault="006D7527" w:rsidP="006D7527">
      <w:pPr>
        <w:ind w:right="-1"/>
        <w:jc w:val="both"/>
        <w:rPr>
          <w:rFonts w:ascii="Calibri" w:hAnsi="Calibri"/>
          <w:sz w:val="22"/>
          <w:szCs w:val="22"/>
        </w:rPr>
      </w:pPr>
    </w:p>
    <w:p w14:paraId="286B35CF" w14:textId="77777777" w:rsidR="006D7527" w:rsidRDefault="006D7527" w:rsidP="006D7527">
      <w:pPr>
        <w:ind w:right="-1"/>
        <w:jc w:val="both"/>
        <w:rPr>
          <w:rFonts w:ascii="Calibri" w:hAnsi="Calibri"/>
          <w:sz w:val="22"/>
          <w:szCs w:val="22"/>
        </w:rPr>
      </w:pPr>
    </w:p>
    <w:p w14:paraId="33FBFF39" w14:textId="77777777" w:rsidR="006D7527" w:rsidRDefault="006D7527" w:rsidP="006D7527">
      <w:pPr>
        <w:ind w:right="-1"/>
        <w:jc w:val="both"/>
        <w:rPr>
          <w:rFonts w:ascii="Calibri" w:hAnsi="Calibri"/>
          <w:sz w:val="22"/>
          <w:szCs w:val="22"/>
        </w:rPr>
      </w:pPr>
    </w:p>
    <w:p w14:paraId="657AE9F3" w14:textId="77777777" w:rsidR="006D7527" w:rsidRDefault="006D7527" w:rsidP="006D7527">
      <w:pPr>
        <w:ind w:right="-1"/>
        <w:jc w:val="both"/>
        <w:rPr>
          <w:rFonts w:ascii="Calibri" w:hAnsi="Calibri"/>
          <w:sz w:val="22"/>
          <w:szCs w:val="22"/>
        </w:rPr>
      </w:pPr>
    </w:p>
    <w:p w14:paraId="376DEA9E" w14:textId="77777777" w:rsidR="006D7527" w:rsidRDefault="006D7527" w:rsidP="006D7527">
      <w:pPr>
        <w:ind w:right="-1"/>
        <w:jc w:val="both"/>
        <w:rPr>
          <w:rFonts w:ascii="Calibri" w:hAnsi="Calibri"/>
          <w:sz w:val="22"/>
          <w:szCs w:val="22"/>
        </w:rPr>
      </w:pPr>
    </w:p>
    <w:p w14:paraId="0ECE72FD" w14:textId="77777777" w:rsidR="006D7527" w:rsidRDefault="006D7527" w:rsidP="006D7527">
      <w:pPr>
        <w:ind w:right="-1"/>
        <w:jc w:val="both"/>
        <w:rPr>
          <w:rFonts w:ascii="Calibri" w:hAnsi="Calibri"/>
          <w:sz w:val="22"/>
          <w:szCs w:val="22"/>
        </w:rPr>
      </w:pPr>
    </w:p>
    <w:p w14:paraId="211E013E" w14:textId="77777777" w:rsidR="006D7527" w:rsidRDefault="006D7527" w:rsidP="006D7527">
      <w:pPr>
        <w:ind w:right="-1"/>
        <w:jc w:val="both"/>
        <w:rPr>
          <w:rFonts w:ascii="Calibri" w:hAnsi="Calibri"/>
          <w:sz w:val="22"/>
          <w:szCs w:val="22"/>
        </w:rPr>
      </w:pPr>
    </w:p>
    <w:p w14:paraId="17227D3F" w14:textId="77777777" w:rsidR="006D7527" w:rsidRDefault="006D7527" w:rsidP="006D7527">
      <w:pPr>
        <w:ind w:right="-1"/>
        <w:jc w:val="both"/>
        <w:rPr>
          <w:rFonts w:ascii="Calibri" w:hAnsi="Calibri"/>
          <w:sz w:val="22"/>
          <w:szCs w:val="22"/>
        </w:rPr>
      </w:pPr>
    </w:p>
    <w:p w14:paraId="212B8592" w14:textId="77777777" w:rsidR="006D7527" w:rsidRDefault="006D7527" w:rsidP="006D7527">
      <w:pPr>
        <w:ind w:right="-1"/>
        <w:jc w:val="both"/>
        <w:rPr>
          <w:rFonts w:ascii="Calibri" w:hAnsi="Calibri"/>
          <w:sz w:val="22"/>
          <w:szCs w:val="22"/>
        </w:rPr>
      </w:pPr>
    </w:p>
    <w:p w14:paraId="1DB007E9" w14:textId="77777777" w:rsidR="006D7527" w:rsidRDefault="006D7527" w:rsidP="006D7527">
      <w:pPr>
        <w:ind w:right="-1"/>
        <w:jc w:val="both"/>
        <w:rPr>
          <w:rFonts w:ascii="Calibri" w:hAnsi="Calibri"/>
          <w:sz w:val="22"/>
          <w:szCs w:val="22"/>
        </w:rPr>
      </w:pPr>
    </w:p>
    <w:p w14:paraId="052C2F45" w14:textId="77777777" w:rsidR="006D7527" w:rsidRDefault="006D7527" w:rsidP="006D7527">
      <w:pPr>
        <w:ind w:right="-1"/>
        <w:jc w:val="both"/>
        <w:rPr>
          <w:rFonts w:ascii="Calibri" w:hAnsi="Calibri"/>
          <w:sz w:val="22"/>
          <w:szCs w:val="22"/>
        </w:rPr>
      </w:pPr>
    </w:p>
    <w:p w14:paraId="0B1E1155" w14:textId="77777777" w:rsidR="006D7527" w:rsidRDefault="006D7527" w:rsidP="006D7527">
      <w:pPr>
        <w:ind w:right="-1"/>
        <w:jc w:val="both"/>
        <w:rPr>
          <w:rFonts w:ascii="Calibri" w:hAnsi="Calibri"/>
          <w:sz w:val="22"/>
          <w:szCs w:val="22"/>
        </w:rPr>
      </w:pPr>
    </w:p>
    <w:p w14:paraId="1B8BA440" w14:textId="77777777" w:rsidR="006D7527" w:rsidRDefault="006D7527" w:rsidP="006D7527">
      <w:pPr>
        <w:ind w:right="-1"/>
        <w:jc w:val="both"/>
        <w:rPr>
          <w:rFonts w:ascii="Calibri" w:hAnsi="Calibri"/>
          <w:sz w:val="22"/>
          <w:szCs w:val="22"/>
        </w:rPr>
      </w:pPr>
    </w:p>
    <w:p w14:paraId="5728F1D5" w14:textId="77777777" w:rsidR="006D7527" w:rsidRDefault="006D7527" w:rsidP="006D7527">
      <w:pPr>
        <w:ind w:right="-1"/>
        <w:jc w:val="both"/>
        <w:rPr>
          <w:rFonts w:ascii="Calibri" w:hAnsi="Calibri"/>
          <w:sz w:val="22"/>
          <w:szCs w:val="22"/>
        </w:rPr>
      </w:pPr>
    </w:p>
    <w:p w14:paraId="58D25643" w14:textId="77777777" w:rsidR="006D7527" w:rsidRDefault="006D7527" w:rsidP="006D7527">
      <w:pPr>
        <w:ind w:right="-1"/>
        <w:jc w:val="both"/>
        <w:rPr>
          <w:rFonts w:ascii="Calibri" w:hAnsi="Calibri"/>
          <w:sz w:val="22"/>
          <w:szCs w:val="22"/>
        </w:rPr>
      </w:pPr>
    </w:p>
    <w:p w14:paraId="18443909" w14:textId="77777777" w:rsidR="006D7527" w:rsidRDefault="006D7527" w:rsidP="006D7527">
      <w:pPr>
        <w:ind w:right="-1"/>
        <w:jc w:val="both"/>
        <w:rPr>
          <w:rFonts w:ascii="Calibri" w:hAnsi="Calibri"/>
          <w:sz w:val="22"/>
          <w:szCs w:val="22"/>
        </w:rPr>
      </w:pPr>
    </w:p>
    <w:p w14:paraId="0C4CC8F1" w14:textId="77777777" w:rsidR="006D7527" w:rsidRDefault="006D7527" w:rsidP="006D7527">
      <w:pPr>
        <w:ind w:right="-1"/>
        <w:jc w:val="both"/>
        <w:rPr>
          <w:rFonts w:ascii="Calibri" w:hAnsi="Calibri"/>
          <w:sz w:val="22"/>
          <w:szCs w:val="22"/>
        </w:rPr>
      </w:pPr>
    </w:p>
    <w:p w14:paraId="78C581A4" w14:textId="77777777" w:rsidR="006D7527" w:rsidRDefault="006D7527" w:rsidP="006D7527">
      <w:pPr>
        <w:ind w:right="-1"/>
        <w:jc w:val="both"/>
        <w:rPr>
          <w:rFonts w:ascii="Calibri" w:hAnsi="Calibri"/>
          <w:sz w:val="22"/>
          <w:szCs w:val="22"/>
        </w:rPr>
      </w:pPr>
    </w:p>
    <w:p w14:paraId="4C0B6458" w14:textId="77777777" w:rsidR="006D7527" w:rsidRDefault="006D7527" w:rsidP="006D7527">
      <w:pPr>
        <w:ind w:right="-1"/>
        <w:jc w:val="both"/>
        <w:rPr>
          <w:rFonts w:ascii="Calibri" w:hAnsi="Calibri"/>
          <w:sz w:val="22"/>
          <w:szCs w:val="22"/>
        </w:rPr>
      </w:pPr>
    </w:p>
    <w:p w14:paraId="6C154FDE" w14:textId="77777777" w:rsidR="006D7527" w:rsidRDefault="006D7527" w:rsidP="006D7527">
      <w:pPr>
        <w:ind w:right="-1"/>
        <w:jc w:val="both"/>
        <w:rPr>
          <w:rFonts w:ascii="Calibri" w:hAnsi="Calibri"/>
          <w:sz w:val="22"/>
          <w:szCs w:val="22"/>
        </w:rPr>
      </w:pPr>
    </w:p>
    <w:p w14:paraId="08A5F7EE" w14:textId="77777777" w:rsidR="006D7527" w:rsidRDefault="006D7527" w:rsidP="006D7527">
      <w:pPr>
        <w:ind w:right="-1"/>
        <w:jc w:val="both"/>
        <w:rPr>
          <w:rFonts w:ascii="Calibri" w:hAnsi="Calibri"/>
          <w:sz w:val="22"/>
          <w:szCs w:val="22"/>
        </w:rPr>
      </w:pPr>
    </w:p>
    <w:p w14:paraId="622517BC" w14:textId="77777777" w:rsidR="006D7527" w:rsidRDefault="006D7527" w:rsidP="006D7527">
      <w:pPr>
        <w:ind w:right="-1"/>
        <w:jc w:val="both"/>
        <w:rPr>
          <w:rFonts w:ascii="Calibri" w:hAnsi="Calibri"/>
          <w:sz w:val="22"/>
          <w:szCs w:val="22"/>
        </w:rPr>
      </w:pPr>
    </w:p>
    <w:p w14:paraId="440C82EE" w14:textId="3BB53692" w:rsidR="006D7527" w:rsidRDefault="006D7527" w:rsidP="006D7527">
      <w:pPr>
        <w:ind w:right="-1"/>
        <w:jc w:val="both"/>
        <w:rPr>
          <w:rFonts w:ascii="Calibri" w:hAnsi="Calibri"/>
          <w:sz w:val="22"/>
          <w:szCs w:val="22"/>
        </w:rPr>
      </w:pPr>
    </w:p>
    <w:p w14:paraId="31FB4313" w14:textId="0F49070C" w:rsidR="006D7527" w:rsidRDefault="006D7527" w:rsidP="006D7527">
      <w:pPr>
        <w:ind w:right="-1"/>
        <w:jc w:val="both"/>
        <w:rPr>
          <w:rFonts w:ascii="Calibri" w:hAnsi="Calibri"/>
          <w:sz w:val="22"/>
          <w:szCs w:val="22"/>
        </w:rPr>
      </w:pPr>
    </w:p>
    <w:p w14:paraId="7FA01459" w14:textId="3B3994FE" w:rsidR="006D7527" w:rsidRDefault="006D7527" w:rsidP="006D7527">
      <w:pPr>
        <w:ind w:right="-1"/>
        <w:jc w:val="both"/>
        <w:rPr>
          <w:rFonts w:ascii="Calibri" w:hAnsi="Calibri"/>
          <w:sz w:val="22"/>
          <w:szCs w:val="22"/>
        </w:rPr>
      </w:pPr>
    </w:p>
    <w:p w14:paraId="2B159517" w14:textId="77777777" w:rsidR="006D7527" w:rsidRDefault="006D7527" w:rsidP="006D7527">
      <w:pPr>
        <w:ind w:right="-1"/>
        <w:jc w:val="both"/>
        <w:rPr>
          <w:rFonts w:ascii="Calibri" w:hAnsi="Calibri"/>
          <w:sz w:val="22"/>
          <w:szCs w:val="22"/>
        </w:rPr>
      </w:pPr>
    </w:p>
    <w:p w14:paraId="2F07B310" w14:textId="77777777" w:rsidR="006D7527" w:rsidRDefault="006D7527" w:rsidP="006D7527">
      <w:pPr>
        <w:ind w:right="-1"/>
        <w:jc w:val="both"/>
        <w:rPr>
          <w:rFonts w:ascii="Calibri" w:hAnsi="Calibri"/>
          <w:sz w:val="22"/>
          <w:szCs w:val="22"/>
        </w:rPr>
      </w:pPr>
    </w:p>
    <w:p w14:paraId="556D350B" w14:textId="77777777" w:rsidR="006D7527" w:rsidRDefault="006D7527" w:rsidP="006D7527">
      <w:pPr>
        <w:ind w:right="-1"/>
        <w:jc w:val="both"/>
        <w:rPr>
          <w:rFonts w:ascii="Calibri" w:hAnsi="Calibri"/>
          <w:sz w:val="22"/>
          <w:szCs w:val="22"/>
        </w:rPr>
      </w:pPr>
    </w:p>
    <w:p w14:paraId="5998C4BB" w14:textId="77777777" w:rsidR="006D7527" w:rsidRDefault="006D7527" w:rsidP="006D7527">
      <w:pPr>
        <w:ind w:right="-1"/>
        <w:jc w:val="both"/>
        <w:rPr>
          <w:rFonts w:ascii="Calibri" w:hAnsi="Calibri"/>
          <w:sz w:val="21"/>
          <w:szCs w:val="21"/>
        </w:rPr>
      </w:pPr>
    </w:p>
    <w:p w14:paraId="54C01CB0" w14:textId="77777777" w:rsidR="006D7527" w:rsidRPr="00CB1F1F" w:rsidRDefault="006D7527" w:rsidP="006D7527">
      <w:pPr>
        <w:ind w:right="-1"/>
        <w:jc w:val="both"/>
        <w:rPr>
          <w:rFonts w:ascii="Calibri" w:hAnsi="Calibri"/>
          <w:b/>
          <w:bCs/>
          <w:sz w:val="21"/>
          <w:szCs w:val="21"/>
        </w:rPr>
      </w:pPr>
      <w:r w:rsidRPr="00CB1F1F">
        <w:rPr>
          <w:rFonts w:ascii="Calibri" w:hAnsi="Calibri"/>
          <w:b/>
          <w:bCs/>
          <w:sz w:val="21"/>
          <w:szCs w:val="21"/>
        </w:rPr>
        <w:lastRenderedPageBreak/>
        <w:t>Definitions:</w:t>
      </w:r>
    </w:p>
    <w:p w14:paraId="69197536" w14:textId="77777777" w:rsidR="006D7527" w:rsidRDefault="006D7527" w:rsidP="006D7527">
      <w:pPr>
        <w:ind w:right="-1"/>
        <w:jc w:val="both"/>
        <w:rPr>
          <w:rFonts w:ascii="Calibri" w:hAnsi="Calibri"/>
          <w:sz w:val="21"/>
          <w:szCs w:val="21"/>
        </w:rPr>
      </w:pPr>
    </w:p>
    <w:p w14:paraId="10B27A54"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In this policy the following terms have the following meanings:</w:t>
      </w:r>
    </w:p>
    <w:p w14:paraId="2A0B9699" w14:textId="77777777" w:rsidR="006D7527" w:rsidRPr="00CB1F1F" w:rsidRDefault="006D7527" w:rsidP="006D7527">
      <w:pPr>
        <w:ind w:right="-1"/>
        <w:jc w:val="both"/>
        <w:rPr>
          <w:rFonts w:ascii="Calibri" w:hAnsi="Calibri"/>
          <w:sz w:val="21"/>
          <w:szCs w:val="21"/>
        </w:rPr>
      </w:pPr>
    </w:p>
    <w:p w14:paraId="199D3A42"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consent</w:t>
      </w:r>
      <w:r w:rsidRPr="00CB1F1F">
        <w:rPr>
          <w:rFonts w:ascii="Calibri" w:hAnsi="Calibri"/>
          <w:sz w:val="21"/>
          <w:szCs w:val="21"/>
        </w:rPr>
        <w:t>’ means any freely given, specific, informed and unambiguous indication of an individual’s wishes by which he or she, by a statement or by a clear affirmative action, signifies agreement to the processing of persona data relating to him or her;</w:t>
      </w:r>
    </w:p>
    <w:p w14:paraId="3FD0C52D" w14:textId="77777777" w:rsidR="006D7527" w:rsidRPr="00CB1F1F" w:rsidRDefault="006D7527" w:rsidP="006D7527">
      <w:pPr>
        <w:ind w:right="-1"/>
        <w:jc w:val="both"/>
        <w:rPr>
          <w:rFonts w:ascii="Calibri" w:hAnsi="Calibri"/>
          <w:sz w:val="21"/>
          <w:szCs w:val="21"/>
        </w:rPr>
      </w:pPr>
    </w:p>
    <w:p w14:paraId="472928F6"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data controller</w:t>
      </w:r>
      <w:r w:rsidRPr="00CB1F1F">
        <w:rPr>
          <w:rFonts w:ascii="Calibri" w:hAnsi="Calibri"/>
          <w:sz w:val="21"/>
          <w:szCs w:val="21"/>
        </w:rPr>
        <w:t xml:space="preserve">’ means an individual or </w:t>
      </w:r>
      <w:proofErr w:type="spellStart"/>
      <w:r w:rsidRPr="00CB1F1F">
        <w:rPr>
          <w:rFonts w:ascii="Calibri" w:hAnsi="Calibri"/>
          <w:sz w:val="21"/>
          <w:szCs w:val="21"/>
        </w:rPr>
        <w:t>organisation</w:t>
      </w:r>
      <w:proofErr w:type="spellEnd"/>
      <w:r w:rsidRPr="00CB1F1F">
        <w:rPr>
          <w:rFonts w:ascii="Calibri" w:hAnsi="Calibri"/>
          <w:sz w:val="21"/>
          <w:szCs w:val="21"/>
        </w:rPr>
        <w:t xml:space="preserve"> which, alone or jointly with others, determines the purposes and means of the processing of personal data;</w:t>
      </w:r>
    </w:p>
    <w:p w14:paraId="11154880" w14:textId="77777777" w:rsidR="006D7527" w:rsidRPr="00CB1F1F" w:rsidRDefault="006D7527" w:rsidP="006D7527">
      <w:pPr>
        <w:ind w:right="-1"/>
        <w:jc w:val="both"/>
        <w:rPr>
          <w:rFonts w:ascii="Calibri" w:hAnsi="Calibri"/>
          <w:sz w:val="21"/>
          <w:szCs w:val="21"/>
        </w:rPr>
      </w:pPr>
    </w:p>
    <w:p w14:paraId="788B15E3"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data processor</w:t>
      </w:r>
      <w:r w:rsidRPr="00CB1F1F">
        <w:rPr>
          <w:rFonts w:ascii="Calibri" w:hAnsi="Calibri"/>
          <w:sz w:val="21"/>
          <w:szCs w:val="21"/>
        </w:rPr>
        <w:t xml:space="preserve">’ means an individual or </w:t>
      </w:r>
      <w:proofErr w:type="spellStart"/>
      <w:r w:rsidRPr="00CB1F1F">
        <w:rPr>
          <w:rFonts w:ascii="Calibri" w:hAnsi="Calibri"/>
          <w:sz w:val="21"/>
          <w:szCs w:val="21"/>
        </w:rPr>
        <w:t>organisation</w:t>
      </w:r>
      <w:proofErr w:type="spellEnd"/>
      <w:r w:rsidRPr="00CB1F1F">
        <w:rPr>
          <w:rFonts w:ascii="Calibri" w:hAnsi="Calibri"/>
          <w:sz w:val="21"/>
          <w:szCs w:val="21"/>
        </w:rPr>
        <w:t xml:space="preserve"> which processes personal data on behalf of the data controller;</w:t>
      </w:r>
    </w:p>
    <w:p w14:paraId="0AD398EF" w14:textId="77777777" w:rsidR="006D7527" w:rsidRPr="00CB1F1F" w:rsidRDefault="006D7527" w:rsidP="006D7527">
      <w:pPr>
        <w:ind w:right="-1"/>
        <w:jc w:val="both"/>
        <w:rPr>
          <w:rFonts w:ascii="Calibri" w:hAnsi="Calibri"/>
          <w:sz w:val="21"/>
          <w:szCs w:val="21"/>
        </w:rPr>
      </w:pPr>
    </w:p>
    <w:p w14:paraId="729EB8DA"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personal data</w:t>
      </w:r>
      <w:r w:rsidRPr="00CB1F1F">
        <w:rPr>
          <w:rFonts w:ascii="Calibri" w:hAnsi="Calibri"/>
          <w:sz w:val="21"/>
          <w:szCs w:val="21"/>
        </w:rPr>
        <w:t xml:space="preserve">’* means any information relating to an individual who can be identified, such as by a name, an identification number, location data, an online identifier or to one or more factors specific to the physical, physiological, genetic, mental, economic, cultural or social identity of that natural person. </w:t>
      </w:r>
    </w:p>
    <w:p w14:paraId="4E266D98" w14:textId="77777777" w:rsidR="006D7527" w:rsidRPr="00CB1F1F" w:rsidRDefault="006D7527" w:rsidP="006D7527">
      <w:pPr>
        <w:ind w:right="-1"/>
        <w:jc w:val="both"/>
        <w:rPr>
          <w:rFonts w:ascii="Calibri" w:hAnsi="Calibri"/>
          <w:sz w:val="21"/>
          <w:szCs w:val="21"/>
        </w:rPr>
      </w:pPr>
    </w:p>
    <w:p w14:paraId="3347375D"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personal data breach</w:t>
      </w:r>
      <w:r w:rsidRPr="00CB1F1F">
        <w:rPr>
          <w:rFonts w:ascii="Calibri" w:hAnsi="Calibri"/>
          <w:sz w:val="21"/>
          <w:szCs w:val="21"/>
        </w:rPr>
        <w:t xml:space="preserve">’ means a breach of security leading to the accidental or unlawful destruction, loss, alteration, </w:t>
      </w:r>
      <w:proofErr w:type="spellStart"/>
      <w:r w:rsidRPr="00CB1F1F">
        <w:rPr>
          <w:rFonts w:ascii="Calibri" w:hAnsi="Calibri"/>
          <w:sz w:val="21"/>
          <w:szCs w:val="21"/>
        </w:rPr>
        <w:t>unauthorised</w:t>
      </w:r>
      <w:proofErr w:type="spellEnd"/>
      <w:r w:rsidRPr="00CB1F1F">
        <w:rPr>
          <w:rFonts w:ascii="Calibri" w:hAnsi="Calibri"/>
          <w:sz w:val="21"/>
          <w:szCs w:val="21"/>
        </w:rPr>
        <w:t xml:space="preserve"> disclosure of, or access to, personal data;</w:t>
      </w:r>
    </w:p>
    <w:p w14:paraId="4E23A7C7" w14:textId="77777777" w:rsidR="006D7527" w:rsidRPr="00CB1F1F" w:rsidRDefault="006D7527" w:rsidP="006D7527">
      <w:pPr>
        <w:ind w:right="-1"/>
        <w:jc w:val="both"/>
        <w:rPr>
          <w:rFonts w:ascii="Calibri" w:hAnsi="Calibri"/>
          <w:sz w:val="21"/>
          <w:szCs w:val="21"/>
        </w:rPr>
      </w:pPr>
    </w:p>
    <w:p w14:paraId="48E85196"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processing</w:t>
      </w:r>
      <w:r w:rsidRPr="00CB1F1F">
        <w:rPr>
          <w:rFonts w:ascii="Calibri" w:hAnsi="Calibri"/>
          <w:sz w:val="21"/>
          <w:szCs w:val="21"/>
        </w:rPr>
        <w:t xml:space="preserve">’ means any operation or set of operations performed on personal data, such as collection, recording, </w:t>
      </w:r>
      <w:proofErr w:type="spellStart"/>
      <w:r w:rsidRPr="00CB1F1F">
        <w:rPr>
          <w:rFonts w:ascii="Calibri" w:hAnsi="Calibri"/>
          <w:sz w:val="21"/>
          <w:szCs w:val="21"/>
        </w:rPr>
        <w:t>organisation</w:t>
      </w:r>
      <w:proofErr w:type="spellEnd"/>
      <w:r w:rsidRPr="00CB1F1F">
        <w:rPr>
          <w:rFonts w:ascii="Calibri" w:hAnsi="Calibri"/>
          <w:sz w:val="21"/>
          <w:szCs w:val="21"/>
        </w:rPr>
        <w:t xml:space="preserve">, structuring, storage (including archiving), adaptation or alteration, retrieval, consultation, use, disclosure by transmission, dissemination or otherwise making available, alignment or combination, restriction, erasure or destruction. </w:t>
      </w:r>
    </w:p>
    <w:p w14:paraId="138ECE99" w14:textId="77777777" w:rsidR="006D7527" w:rsidRPr="00CB1F1F" w:rsidRDefault="006D7527" w:rsidP="006D7527">
      <w:pPr>
        <w:ind w:right="-1"/>
        <w:jc w:val="both"/>
        <w:rPr>
          <w:rFonts w:ascii="Calibri" w:hAnsi="Calibri"/>
          <w:sz w:val="21"/>
          <w:szCs w:val="21"/>
        </w:rPr>
      </w:pPr>
    </w:p>
    <w:p w14:paraId="689874A8"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profiling</w:t>
      </w:r>
      <w:r w:rsidRPr="00CB1F1F">
        <w:rPr>
          <w:rFonts w:ascii="Calibri" w:hAnsi="Calibri"/>
          <w:sz w:val="21"/>
          <w:szCs w:val="21"/>
        </w:rPr>
        <w:t xml:space="preserve">’ means any form of automated processing of personal data consisting of the use of personal data to evaluate certain personal aspects relating to an individual, in particular to </w:t>
      </w:r>
      <w:proofErr w:type="spellStart"/>
      <w:r w:rsidRPr="00CB1F1F">
        <w:rPr>
          <w:rFonts w:ascii="Calibri" w:hAnsi="Calibri"/>
          <w:sz w:val="21"/>
          <w:szCs w:val="21"/>
        </w:rPr>
        <w:t>analyse</w:t>
      </w:r>
      <w:proofErr w:type="spellEnd"/>
      <w:r w:rsidRPr="00CB1F1F">
        <w:rPr>
          <w:rFonts w:ascii="Calibri" w:hAnsi="Calibri"/>
          <w:sz w:val="21"/>
          <w:szCs w:val="21"/>
        </w:rPr>
        <w:t xml:space="preserve"> or predict aspects concerning that natural person’s performance at work, economic situation, health, personal preferences, interests, reliability, </w:t>
      </w:r>
      <w:proofErr w:type="spellStart"/>
      <w:r w:rsidRPr="00CB1F1F">
        <w:rPr>
          <w:rFonts w:ascii="Calibri" w:hAnsi="Calibri"/>
          <w:sz w:val="21"/>
          <w:szCs w:val="21"/>
        </w:rPr>
        <w:t>behaviour</w:t>
      </w:r>
      <w:proofErr w:type="spellEnd"/>
      <w:r w:rsidRPr="00CB1F1F">
        <w:rPr>
          <w:rFonts w:ascii="Calibri" w:hAnsi="Calibri"/>
          <w:sz w:val="21"/>
          <w:szCs w:val="21"/>
        </w:rPr>
        <w:t>, location or movements;</w:t>
      </w:r>
    </w:p>
    <w:p w14:paraId="3BC05043" w14:textId="77777777" w:rsidR="006D7527" w:rsidRPr="00CB1F1F" w:rsidRDefault="006D7527" w:rsidP="006D7527">
      <w:pPr>
        <w:ind w:right="-1"/>
        <w:jc w:val="both"/>
        <w:rPr>
          <w:rFonts w:ascii="Calibri" w:hAnsi="Calibri"/>
          <w:sz w:val="21"/>
          <w:szCs w:val="21"/>
        </w:rPr>
      </w:pPr>
    </w:p>
    <w:p w14:paraId="5BD3DE26"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proofErr w:type="spellStart"/>
      <w:r w:rsidRPr="00CB1F1F">
        <w:rPr>
          <w:rFonts w:ascii="Calibri" w:hAnsi="Calibri"/>
          <w:b/>
          <w:bCs/>
          <w:sz w:val="21"/>
          <w:szCs w:val="21"/>
        </w:rPr>
        <w:t>pseudonymisation</w:t>
      </w:r>
      <w:proofErr w:type="spellEnd"/>
      <w:r w:rsidRPr="00CB1F1F">
        <w:rPr>
          <w:rFonts w:ascii="Calibri" w:hAnsi="Calibri"/>
          <w:sz w:val="21"/>
          <w:szCs w:val="21"/>
        </w:rPr>
        <w:t xml:space="preserve">’ means the processing of personal data in such a manner that the personal data can no longer be attributed to an individual without the use of additional information, provided that such additional information is kept separately and is subject to technical and </w:t>
      </w:r>
      <w:proofErr w:type="spellStart"/>
      <w:r w:rsidRPr="00CB1F1F">
        <w:rPr>
          <w:rFonts w:ascii="Calibri" w:hAnsi="Calibri"/>
          <w:sz w:val="21"/>
          <w:szCs w:val="21"/>
        </w:rPr>
        <w:t>organisational</w:t>
      </w:r>
      <w:proofErr w:type="spellEnd"/>
      <w:r w:rsidRPr="00CB1F1F">
        <w:rPr>
          <w:rFonts w:ascii="Calibri" w:hAnsi="Calibri"/>
          <w:sz w:val="21"/>
          <w:szCs w:val="21"/>
        </w:rPr>
        <w:t xml:space="preserve"> measures to ensure that the personal data are not attributed to an identified or identifiable individual;</w:t>
      </w:r>
    </w:p>
    <w:p w14:paraId="69FE4067" w14:textId="77777777" w:rsidR="006D7527" w:rsidRPr="00CB1F1F" w:rsidRDefault="006D7527" w:rsidP="006D7527">
      <w:pPr>
        <w:ind w:right="-1"/>
        <w:jc w:val="both"/>
        <w:rPr>
          <w:rFonts w:ascii="Calibri" w:hAnsi="Calibri"/>
          <w:sz w:val="21"/>
          <w:szCs w:val="21"/>
        </w:rPr>
      </w:pPr>
    </w:p>
    <w:p w14:paraId="59F99F23"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sensitive personal data</w:t>
      </w:r>
      <w:r w:rsidRPr="00CB1F1F">
        <w:rPr>
          <w:rFonts w:ascii="Calibri" w:hAnsi="Calibri"/>
          <w:sz w:val="21"/>
          <w:szCs w:val="21"/>
        </w:rPr>
        <w:t xml:space="preserve">’* means personal data revealing racial or ethnic origin, political opinions, religious or philosophical beliefs, or trade union membership, and the processing of genetic data, biometric data, data concerning health, an individual’s sex life or sexual orientation and an individual’s criminal convictions. </w:t>
      </w:r>
    </w:p>
    <w:p w14:paraId="585AD4E2" w14:textId="77777777" w:rsidR="006D7527" w:rsidRPr="00CB1F1F" w:rsidRDefault="006D7527" w:rsidP="006D7527">
      <w:pPr>
        <w:ind w:right="-1"/>
        <w:jc w:val="both"/>
        <w:rPr>
          <w:rFonts w:ascii="Calibri" w:hAnsi="Calibri"/>
          <w:sz w:val="21"/>
          <w:szCs w:val="21"/>
        </w:rPr>
      </w:pPr>
    </w:p>
    <w:p w14:paraId="2FA5D3C5"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 xml:space="preserve">* For the purposes of this policy we use the term ‘personal data’ to include ‘sensitive personal data’ except where we specifically need to refer to sensitive personal data. </w:t>
      </w:r>
    </w:p>
    <w:p w14:paraId="07B9F51A" w14:textId="77777777" w:rsidR="006D7527" w:rsidRPr="00CB1F1F" w:rsidRDefault="006D7527" w:rsidP="006D7527">
      <w:pPr>
        <w:ind w:right="-1"/>
        <w:jc w:val="both"/>
        <w:rPr>
          <w:rFonts w:ascii="Calibri" w:hAnsi="Calibri"/>
          <w:sz w:val="21"/>
          <w:szCs w:val="21"/>
        </w:rPr>
      </w:pPr>
    </w:p>
    <w:p w14:paraId="03FC9355"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Supervisory authority’</w:t>
      </w:r>
      <w:r w:rsidRPr="00CB1F1F">
        <w:rPr>
          <w:rFonts w:ascii="Calibri" w:hAnsi="Calibri"/>
          <w:sz w:val="21"/>
          <w:szCs w:val="21"/>
        </w:rPr>
        <w:t xml:space="preserve"> means an independent public authority which is responsible for monitoring the application of data protection. In the UK the supervisory authority is the Information Commissioner’s Office (ICO).</w:t>
      </w:r>
    </w:p>
    <w:p w14:paraId="0BACCFCA" w14:textId="77777777" w:rsidR="006D7527" w:rsidRPr="00CB1F1F" w:rsidRDefault="006D7527" w:rsidP="006D7527">
      <w:pPr>
        <w:ind w:right="-1"/>
        <w:jc w:val="both"/>
        <w:rPr>
          <w:rFonts w:ascii="Calibri" w:hAnsi="Calibri"/>
          <w:sz w:val="22"/>
          <w:szCs w:val="22"/>
        </w:rPr>
      </w:pPr>
    </w:p>
    <w:p w14:paraId="7FAC3CCA" w14:textId="77777777" w:rsidR="006D7527" w:rsidRPr="00CB1F1F" w:rsidRDefault="006D7527" w:rsidP="006D7527">
      <w:pPr>
        <w:ind w:right="-1"/>
        <w:jc w:val="both"/>
        <w:rPr>
          <w:rFonts w:ascii="Calibri" w:hAnsi="Calibri"/>
          <w:b/>
          <w:bCs/>
          <w:sz w:val="21"/>
          <w:szCs w:val="21"/>
        </w:rPr>
      </w:pPr>
      <w:proofErr w:type="gramStart"/>
      <w:r w:rsidRPr="00CB1F1F">
        <w:rPr>
          <w:rFonts w:ascii="Calibri" w:hAnsi="Calibri"/>
          <w:b/>
          <w:bCs/>
          <w:sz w:val="21"/>
          <w:szCs w:val="21"/>
        </w:rPr>
        <w:t>All of</w:t>
      </w:r>
      <w:proofErr w:type="gramEnd"/>
      <w:r w:rsidRPr="00CB1F1F">
        <w:rPr>
          <w:rFonts w:ascii="Calibri" w:hAnsi="Calibri"/>
          <w:b/>
          <w:bCs/>
          <w:sz w:val="21"/>
          <w:szCs w:val="21"/>
        </w:rPr>
        <w:t xml:space="preserve"> these definitions are </w:t>
      </w:r>
      <w:proofErr w:type="spellStart"/>
      <w:r w:rsidRPr="00CB1F1F">
        <w:rPr>
          <w:rFonts w:ascii="Calibri" w:hAnsi="Calibri"/>
          <w:b/>
          <w:bCs/>
          <w:sz w:val="21"/>
          <w:szCs w:val="21"/>
        </w:rPr>
        <w:t>italicised</w:t>
      </w:r>
      <w:proofErr w:type="spellEnd"/>
      <w:r w:rsidRPr="00CB1F1F">
        <w:rPr>
          <w:rFonts w:ascii="Calibri" w:hAnsi="Calibri"/>
          <w:b/>
          <w:bCs/>
          <w:sz w:val="21"/>
          <w:szCs w:val="21"/>
        </w:rPr>
        <w:t xml:space="preserve"> throughout this policy to remind the reader that they are defined terms.  </w:t>
      </w:r>
    </w:p>
    <w:p w14:paraId="0DA50B5F" w14:textId="77777777" w:rsidR="006D7527" w:rsidRPr="00CB1F1F" w:rsidRDefault="006D7527" w:rsidP="006D7527">
      <w:pPr>
        <w:ind w:right="-1"/>
        <w:jc w:val="both"/>
        <w:rPr>
          <w:rFonts w:ascii="Calibri" w:hAnsi="Calibri"/>
          <w:sz w:val="22"/>
          <w:szCs w:val="22"/>
        </w:rPr>
      </w:pPr>
    </w:p>
    <w:p w14:paraId="09EE76A8" w14:textId="77777777" w:rsidR="006D7527" w:rsidRDefault="006D7527" w:rsidP="006D7527">
      <w:pPr>
        <w:ind w:right="-1"/>
        <w:jc w:val="both"/>
        <w:rPr>
          <w:rFonts w:ascii="Calibri" w:hAnsi="Calibri"/>
          <w:sz w:val="22"/>
          <w:szCs w:val="22"/>
        </w:rPr>
      </w:pPr>
    </w:p>
    <w:p w14:paraId="7AEE4DB9" w14:textId="77777777" w:rsidR="006D7527" w:rsidRDefault="006D7527" w:rsidP="006D7527">
      <w:pPr>
        <w:ind w:right="-1"/>
        <w:jc w:val="both"/>
        <w:rPr>
          <w:rFonts w:ascii="Calibri" w:hAnsi="Calibri"/>
          <w:sz w:val="22"/>
          <w:szCs w:val="22"/>
        </w:rPr>
      </w:pPr>
    </w:p>
    <w:p w14:paraId="698B0C53" w14:textId="77777777" w:rsidR="006D7527" w:rsidRDefault="006D7527" w:rsidP="006D7527">
      <w:pPr>
        <w:ind w:right="-1"/>
        <w:jc w:val="both"/>
        <w:rPr>
          <w:rFonts w:ascii="Calibri" w:hAnsi="Calibri"/>
          <w:sz w:val="22"/>
          <w:szCs w:val="22"/>
        </w:rPr>
      </w:pPr>
    </w:p>
    <w:p w14:paraId="2F12A981" w14:textId="77777777" w:rsidR="006D7527" w:rsidRDefault="006D7527" w:rsidP="006D7527">
      <w:pPr>
        <w:ind w:right="-1"/>
        <w:jc w:val="both"/>
        <w:rPr>
          <w:rFonts w:ascii="Calibri" w:hAnsi="Calibri"/>
          <w:sz w:val="22"/>
          <w:szCs w:val="22"/>
        </w:rPr>
      </w:pPr>
    </w:p>
    <w:p w14:paraId="10EFC85E" w14:textId="77777777" w:rsidR="006D7527" w:rsidRDefault="006D7527" w:rsidP="006D7527">
      <w:pPr>
        <w:ind w:right="-1"/>
        <w:jc w:val="both"/>
        <w:rPr>
          <w:rFonts w:ascii="Calibri" w:hAnsi="Calibri"/>
          <w:sz w:val="22"/>
          <w:szCs w:val="22"/>
        </w:rPr>
      </w:pPr>
    </w:p>
    <w:p w14:paraId="78401D31" w14:textId="77777777" w:rsidR="006D7527" w:rsidRDefault="006D7527" w:rsidP="006D7527">
      <w:pPr>
        <w:ind w:right="-1"/>
        <w:jc w:val="both"/>
        <w:rPr>
          <w:rFonts w:ascii="Calibri" w:hAnsi="Calibri"/>
          <w:sz w:val="22"/>
          <w:szCs w:val="22"/>
        </w:rPr>
      </w:pPr>
    </w:p>
    <w:p w14:paraId="0FB1E3E7" w14:textId="59E66F13" w:rsidR="006D7527" w:rsidRPr="00CB1F1F" w:rsidRDefault="006D7527" w:rsidP="006D7527">
      <w:pPr>
        <w:ind w:right="-1"/>
        <w:jc w:val="both"/>
        <w:rPr>
          <w:rFonts w:ascii="Calibri" w:hAnsi="Calibri"/>
          <w:sz w:val="22"/>
          <w:szCs w:val="22"/>
        </w:rPr>
      </w:pPr>
      <w:r w:rsidRPr="00CB1F1F">
        <w:rPr>
          <w:rFonts w:ascii="Calibri" w:hAnsi="Calibri"/>
          <w:sz w:val="22"/>
          <w:szCs w:val="22"/>
        </w:rPr>
        <w:lastRenderedPageBreak/>
        <w:t xml:space="preserve">The Company processes personal data in relation to its own staff, work-seekers and individual client contacts and is a data controller for the purposes of the Data Protection Laws. The Company has registered with the ICO and its registration number is Z7108944. </w:t>
      </w:r>
    </w:p>
    <w:p w14:paraId="3680C4B9" w14:textId="77777777" w:rsidR="006D7527" w:rsidRPr="00CB1F1F" w:rsidRDefault="006D7527" w:rsidP="006D7527">
      <w:pPr>
        <w:ind w:right="-1"/>
        <w:jc w:val="both"/>
        <w:rPr>
          <w:rFonts w:ascii="Calibri" w:hAnsi="Calibri"/>
          <w:sz w:val="22"/>
          <w:szCs w:val="22"/>
        </w:rPr>
      </w:pPr>
    </w:p>
    <w:p w14:paraId="0507C2B4"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The Company may hold personal data on individuals for the following purposes:</w:t>
      </w:r>
    </w:p>
    <w:p w14:paraId="15C53089" w14:textId="77777777" w:rsidR="006D7527" w:rsidRPr="00CB1F1F" w:rsidRDefault="006D7527" w:rsidP="006D7527">
      <w:pPr>
        <w:ind w:right="-1"/>
        <w:jc w:val="both"/>
        <w:rPr>
          <w:rFonts w:ascii="Calibri" w:hAnsi="Calibri"/>
          <w:sz w:val="22"/>
          <w:szCs w:val="22"/>
        </w:rPr>
      </w:pPr>
    </w:p>
    <w:p w14:paraId="48E3B3A3"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Accounts and records;</w:t>
      </w:r>
    </w:p>
    <w:p w14:paraId="626F5313" w14:textId="77777777" w:rsidR="006D7527" w:rsidRPr="00CB1F1F" w:rsidRDefault="006D7527" w:rsidP="006D7527">
      <w:pPr>
        <w:numPr>
          <w:ilvl w:val="0"/>
          <w:numId w:val="8"/>
        </w:numPr>
        <w:ind w:right="-1"/>
        <w:jc w:val="both"/>
        <w:rPr>
          <w:rFonts w:ascii="Calibri" w:hAnsi="Calibri"/>
          <w:sz w:val="22"/>
          <w:szCs w:val="22"/>
        </w:rPr>
      </w:pPr>
      <w:r w:rsidRPr="00CB1F1F">
        <w:rPr>
          <w:rFonts w:ascii="Calibri" w:hAnsi="Calibri"/>
          <w:sz w:val="22"/>
          <w:szCs w:val="22"/>
        </w:rPr>
        <w:t>Administration and processing of work-seekers’ personal data for the purposes of providing work-finding services, including processing using software solution providers and back office support;</w:t>
      </w:r>
    </w:p>
    <w:p w14:paraId="63D2D817" w14:textId="77777777" w:rsidR="006D7527" w:rsidRPr="00CB1F1F" w:rsidRDefault="006D7527" w:rsidP="006D7527">
      <w:pPr>
        <w:ind w:left="72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Administration and processing of clients’ personal data for the purposes of supplying/introducing work-</w:t>
      </w:r>
      <w:r>
        <w:rPr>
          <w:rFonts w:ascii="Calibri" w:hAnsi="Calibri"/>
          <w:sz w:val="22"/>
          <w:szCs w:val="22"/>
        </w:rPr>
        <w:br/>
      </w:r>
      <w:r w:rsidRPr="00CB1F1F">
        <w:rPr>
          <w:rFonts w:ascii="Calibri" w:hAnsi="Calibri"/>
          <w:sz w:val="22"/>
          <w:szCs w:val="22"/>
        </w:rPr>
        <w:t xml:space="preserve">seekers </w:t>
      </w:r>
    </w:p>
    <w:p w14:paraId="2AB8E28B" w14:textId="77777777" w:rsidR="006D7527" w:rsidRPr="00CB1F1F" w:rsidRDefault="006D7527" w:rsidP="006D7527">
      <w:pPr>
        <w:ind w:right="-1"/>
        <w:jc w:val="both"/>
        <w:rPr>
          <w:rFonts w:ascii="Calibri" w:hAnsi="Calibri"/>
          <w:sz w:val="22"/>
          <w:szCs w:val="22"/>
        </w:rPr>
      </w:pPr>
    </w:p>
    <w:p w14:paraId="11D7AF76"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1.</w:t>
      </w:r>
      <w:r w:rsidRPr="00CB1F1F">
        <w:rPr>
          <w:rFonts w:ascii="Calibri" w:hAnsi="Calibri"/>
          <w:b/>
          <w:bCs/>
          <w:sz w:val="22"/>
          <w:szCs w:val="22"/>
        </w:rPr>
        <w:tab/>
        <w:t xml:space="preserve">The data protection principles  </w:t>
      </w:r>
    </w:p>
    <w:p w14:paraId="1A7307DA" w14:textId="77777777" w:rsidR="006D7527" w:rsidRPr="00CB1F1F" w:rsidRDefault="006D7527" w:rsidP="006D7527">
      <w:pPr>
        <w:ind w:right="-1"/>
        <w:jc w:val="both"/>
        <w:rPr>
          <w:rFonts w:ascii="Calibri" w:hAnsi="Calibri"/>
          <w:sz w:val="22"/>
          <w:szCs w:val="22"/>
        </w:rPr>
      </w:pPr>
    </w:p>
    <w:p w14:paraId="4A0102B2"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The Data Protection Laws require the Company acting as either data controller or data processor to process data in accordance with the principles of data protection. These require that personal data is: </w:t>
      </w:r>
    </w:p>
    <w:p w14:paraId="23D151F7" w14:textId="77777777" w:rsidR="006D7527" w:rsidRPr="00CB1F1F" w:rsidRDefault="006D7527" w:rsidP="006D7527">
      <w:pPr>
        <w:ind w:right="-1"/>
        <w:jc w:val="both"/>
        <w:rPr>
          <w:rFonts w:ascii="Calibri" w:hAnsi="Calibri"/>
          <w:sz w:val="22"/>
          <w:szCs w:val="22"/>
        </w:rPr>
      </w:pPr>
    </w:p>
    <w:p w14:paraId="30422867"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Processed lawfully, fairly and in a transparent manner;</w:t>
      </w:r>
    </w:p>
    <w:p w14:paraId="7514CFAE"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Collected for specified and legitimate purposes and not further processed in a manner that is incompatible with those purposes;</w:t>
      </w:r>
    </w:p>
    <w:p w14:paraId="3A70455D"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Adequate, relevant and limited to what is necessary in relation to the purposes for which they are processed;</w:t>
      </w:r>
    </w:p>
    <w:p w14:paraId="0021E412"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Accurate and kept up to date; every reasonable step must be taken to ensure that personal data that are inaccurate, having regard to the purposes for which they are processed, are erased or rectified without delay;</w:t>
      </w:r>
    </w:p>
    <w:p w14:paraId="2F372D81"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Kept for no longer than is necessary for the purposes for which the personal data are processed;</w:t>
      </w:r>
    </w:p>
    <w:p w14:paraId="72D972B9"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 xml:space="preserve">Processed in a manner that ensures appropriate security of the personal data, including protection against </w:t>
      </w:r>
      <w:proofErr w:type="spellStart"/>
      <w:r w:rsidRPr="00CB1F1F">
        <w:rPr>
          <w:rFonts w:ascii="Calibri" w:hAnsi="Calibri"/>
          <w:sz w:val="22"/>
          <w:szCs w:val="22"/>
        </w:rPr>
        <w:t>unauthorised</w:t>
      </w:r>
      <w:proofErr w:type="spellEnd"/>
      <w:r w:rsidRPr="00CB1F1F">
        <w:rPr>
          <w:rFonts w:ascii="Calibri" w:hAnsi="Calibri"/>
          <w:sz w:val="22"/>
          <w:szCs w:val="22"/>
        </w:rPr>
        <w:t xml:space="preserve"> or unlawful processing and against accidental loss, destruction or damage, using appropriate technical or </w:t>
      </w:r>
      <w:proofErr w:type="spellStart"/>
      <w:r w:rsidRPr="00CB1F1F">
        <w:rPr>
          <w:rFonts w:ascii="Calibri" w:hAnsi="Calibri"/>
          <w:sz w:val="22"/>
          <w:szCs w:val="22"/>
        </w:rPr>
        <w:t>organisational</w:t>
      </w:r>
      <w:proofErr w:type="spellEnd"/>
      <w:r w:rsidRPr="00CB1F1F">
        <w:rPr>
          <w:rFonts w:ascii="Calibri" w:hAnsi="Calibri"/>
          <w:sz w:val="22"/>
          <w:szCs w:val="22"/>
        </w:rPr>
        <w:t xml:space="preserve"> measures; and that</w:t>
      </w:r>
    </w:p>
    <w:p w14:paraId="1B1308AA"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The data controller shall be responsible for, and be able to demonstrate, compliance with the principles.</w:t>
      </w:r>
    </w:p>
    <w:p w14:paraId="44401323" w14:textId="77777777" w:rsidR="006D7527" w:rsidRPr="00CB1F1F" w:rsidRDefault="006D7527" w:rsidP="006D7527">
      <w:pPr>
        <w:ind w:right="-1"/>
        <w:jc w:val="both"/>
        <w:rPr>
          <w:rFonts w:ascii="Calibri" w:hAnsi="Calibri"/>
          <w:sz w:val="22"/>
          <w:szCs w:val="22"/>
        </w:rPr>
      </w:pPr>
    </w:p>
    <w:p w14:paraId="692AF416"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2.</w:t>
      </w:r>
      <w:r w:rsidRPr="00CB1F1F">
        <w:rPr>
          <w:rFonts w:ascii="Calibri" w:hAnsi="Calibri"/>
          <w:b/>
          <w:bCs/>
          <w:sz w:val="22"/>
          <w:szCs w:val="22"/>
        </w:rPr>
        <w:tab/>
        <w:t>Legal bases for processing</w:t>
      </w:r>
    </w:p>
    <w:p w14:paraId="2FE2F00C" w14:textId="77777777" w:rsidR="006D7527" w:rsidRPr="00CB1F1F" w:rsidRDefault="006D7527" w:rsidP="006D7527">
      <w:pPr>
        <w:ind w:right="-1"/>
        <w:jc w:val="both"/>
        <w:rPr>
          <w:rFonts w:ascii="Calibri" w:hAnsi="Calibri"/>
          <w:sz w:val="22"/>
          <w:szCs w:val="22"/>
        </w:rPr>
      </w:pPr>
    </w:p>
    <w:p w14:paraId="301FC019"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The Company will only process personal data where it has a legal basis for doing so (see Annex A). Where the Company does not have a legal reason for processing personal data any processing will be a breach of the Data Protection Laws. </w:t>
      </w:r>
    </w:p>
    <w:p w14:paraId="4D193A5A" w14:textId="77777777" w:rsidR="006D7527" w:rsidRPr="00CB1F1F" w:rsidRDefault="006D7527" w:rsidP="006D7527">
      <w:pPr>
        <w:ind w:right="-1"/>
        <w:jc w:val="both"/>
        <w:rPr>
          <w:rFonts w:ascii="Calibri" w:hAnsi="Calibri"/>
          <w:sz w:val="22"/>
          <w:szCs w:val="22"/>
        </w:rPr>
      </w:pPr>
    </w:p>
    <w:p w14:paraId="5BE05C2B"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The Company will review the personal data it holds on a regular basis to ensure it is being lawfully processed and it is accurate, relevant and up to date and those people listed in the Appendix shall be responsible for doing this.</w:t>
      </w:r>
    </w:p>
    <w:p w14:paraId="493CD6C8" w14:textId="77777777" w:rsidR="006D7527" w:rsidRPr="00CB1F1F" w:rsidRDefault="006D7527" w:rsidP="006D7527">
      <w:pPr>
        <w:ind w:right="-1"/>
        <w:jc w:val="both"/>
        <w:rPr>
          <w:rFonts w:ascii="Calibri" w:hAnsi="Calibri"/>
          <w:sz w:val="22"/>
          <w:szCs w:val="22"/>
        </w:rPr>
      </w:pPr>
    </w:p>
    <w:p w14:paraId="3E08857B"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Before transferring personal data to any third party (such as past, current or prospective employers, suppliers, customers and clients, intermediaries such as umbrella companies, persons making an enquiry or complaint and any other third party (such as software solutions providers and back office support)), the Company will establish that it has a legal reason for making the transfer.</w:t>
      </w:r>
    </w:p>
    <w:p w14:paraId="67F59CD1" w14:textId="77777777" w:rsidR="006D7527" w:rsidRPr="00CB1F1F" w:rsidRDefault="006D7527" w:rsidP="006D7527">
      <w:pPr>
        <w:ind w:right="-1"/>
        <w:jc w:val="both"/>
        <w:rPr>
          <w:rFonts w:ascii="Calibri" w:hAnsi="Calibri"/>
          <w:sz w:val="22"/>
          <w:szCs w:val="22"/>
        </w:rPr>
      </w:pPr>
    </w:p>
    <w:p w14:paraId="572FCCE8" w14:textId="77777777" w:rsidR="006D7527" w:rsidRDefault="006D7527" w:rsidP="006D7527">
      <w:pPr>
        <w:ind w:right="-1"/>
        <w:jc w:val="both"/>
        <w:rPr>
          <w:rFonts w:ascii="Calibri" w:hAnsi="Calibri"/>
          <w:b/>
          <w:bCs/>
          <w:sz w:val="22"/>
          <w:szCs w:val="22"/>
        </w:rPr>
      </w:pPr>
    </w:p>
    <w:p w14:paraId="7E962D33" w14:textId="77777777" w:rsidR="006D7527" w:rsidRDefault="006D7527" w:rsidP="006D7527">
      <w:pPr>
        <w:ind w:right="-1"/>
        <w:jc w:val="both"/>
        <w:rPr>
          <w:rFonts w:ascii="Calibri" w:hAnsi="Calibri"/>
          <w:b/>
          <w:bCs/>
          <w:sz w:val="22"/>
          <w:szCs w:val="22"/>
        </w:rPr>
      </w:pPr>
    </w:p>
    <w:p w14:paraId="5573BF83" w14:textId="77777777" w:rsidR="006D7527" w:rsidRDefault="006D7527" w:rsidP="006D7527">
      <w:pPr>
        <w:ind w:right="-1"/>
        <w:jc w:val="both"/>
        <w:rPr>
          <w:rFonts w:ascii="Calibri" w:hAnsi="Calibri"/>
          <w:b/>
          <w:bCs/>
          <w:sz w:val="22"/>
          <w:szCs w:val="22"/>
        </w:rPr>
      </w:pPr>
    </w:p>
    <w:p w14:paraId="58DE67CA" w14:textId="77777777" w:rsidR="006D7527" w:rsidRDefault="006D7527" w:rsidP="006D7527">
      <w:pPr>
        <w:ind w:right="-1"/>
        <w:jc w:val="both"/>
        <w:rPr>
          <w:rFonts w:ascii="Calibri" w:hAnsi="Calibri"/>
          <w:b/>
          <w:bCs/>
          <w:sz w:val="22"/>
          <w:szCs w:val="22"/>
        </w:rPr>
      </w:pPr>
    </w:p>
    <w:p w14:paraId="354DB87D" w14:textId="77777777" w:rsidR="006D7527" w:rsidRDefault="006D7527" w:rsidP="006D7527">
      <w:pPr>
        <w:ind w:right="-1"/>
        <w:jc w:val="both"/>
        <w:rPr>
          <w:rFonts w:ascii="Calibri" w:hAnsi="Calibri"/>
          <w:b/>
          <w:bCs/>
          <w:sz w:val="22"/>
          <w:szCs w:val="22"/>
        </w:rPr>
      </w:pPr>
    </w:p>
    <w:p w14:paraId="25BF4220" w14:textId="77777777" w:rsidR="006D7527" w:rsidRDefault="006D7527" w:rsidP="006D7527">
      <w:pPr>
        <w:ind w:right="-1"/>
        <w:jc w:val="both"/>
        <w:rPr>
          <w:rFonts w:ascii="Calibri" w:hAnsi="Calibri"/>
          <w:b/>
          <w:bCs/>
          <w:sz w:val="22"/>
          <w:szCs w:val="22"/>
        </w:rPr>
      </w:pPr>
    </w:p>
    <w:p w14:paraId="2266725E" w14:textId="77777777" w:rsidR="006D7527" w:rsidRDefault="006D7527" w:rsidP="006D7527">
      <w:pPr>
        <w:ind w:right="-1"/>
        <w:jc w:val="both"/>
        <w:rPr>
          <w:rFonts w:ascii="Calibri" w:hAnsi="Calibri"/>
          <w:b/>
          <w:bCs/>
          <w:sz w:val="22"/>
          <w:szCs w:val="22"/>
        </w:rPr>
      </w:pPr>
    </w:p>
    <w:p w14:paraId="548DF5A9" w14:textId="3558955A"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lastRenderedPageBreak/>
        <w:t>3.</w:t>
      </w:r>
      <w:r w:rsidRPr="00CB1F1F">
        <w:rPr>
          <w:rFonts w:ascii="Calibri" w:hAnsi="Calibri"/>
          <w:b/>
          <w:bCs/>
          <w:sz w:val="22"/>
          <w:szCs w:val="22"/>
        </w:rPr>
        <w:tab/>
        <w:t>Privacy by design and by default</w:t>
      </w:r>
    </w:p>
    <w:p w14:paraId="65163846" w14:textId="77777777" w:rsidR="006D7527" w:rsidRPr="00CB1F1F" w:rsidRDefault="006D7527" w:rsidP="006D7527">
      <w:pPr>
        <w:ind w:right="-1"/>
        <w:jc w:val="both"/>
        <w:rPr>
          <w:rFonts w:ascii="Calibri" w:hAnsi="Calibri"/>
          <w:sz w:val="22"/>
          <w:szCs w:val="22"/>
        </w:rPr>
      </w:pPr>
    </w:p>
    <w:p w14:paraId="2079B424"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The Company has implemented measures and procedures that adequately protect the privacy of individuals and ensures that data protection is integral to all processing activities. This includes implementing measures such as:</w:t>
      </w:r>
    </w:p>
    <w:p w14:paraId="78009354" w14:textId="77777777" w:rsidR="006D7527" w:rsidRPr="00CB1F1F" w:rsidRDefault="006D7527" w:rsidP="006D7527">
      <w:pPr>
        <w:ind w:right="-1"/>
        <w:jc w:val="both"/>
        <w:rPr>
          <w:rFonts w:ascii="Calibri" w:hAnsi="Calibri"/>
          <w:sz w:val="22"/>
          <w:szCs w:val="22"/>
        </w:rPr>
      </w:pPr>
    </w:p>
    <w:p w14:paraId="4920FDF1"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data </w:t>
      </w:r>
      <w:proofErr w:type="spellStart"/>
      <w:r w:rsidRPr="00CB1F1F">
        <w:rPr>
          <w:rFonts w:ascii="Calibri" w:hAnsi="Calibri"/>
          <w:sz w:val="22"/>
          <w:szCs w:val="22"/>
        </w:rPr>
        <w:t>minimisation</w:t>
      </w:r>
      <w:proofErr w:type="spellEnd"/>
      <w:r w:rsidRPr="00CB1F1F">
        <w:rPr>
          <w:rFonts w:ascii="Calibri" w:hAnsi="Calibri"/>
          <w:sz w:val="22"/>
          <w:szCs w:val="22"/>
        </w:rPr>
        <w:t xml:space="preserve"> (i.e. not keeping data for longer than is necessary); </w:t>
      </w:r>
    </w:p>
    <w:p w14:paraId="11BAED48"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anonymization;</w:t>
      </w:r>
    </w:p>
    <w:p w14:paraId="4B2D97C1"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cyber security.</w:t>
      </w:r>
    </w:p>
    <w:p w14:paraId="2F23B496" w14:textId="77777777" w:rsidR="006D7527" w:rsidRDefault="006D7527" w:rsidP="006D7527">
      <w:pPr>
        <w:ind w:right="-1"/>
        <w:jc w:val="both"/>
        <w:rPr>
          <w:rFonts w:ascii="Calibri" w:hAnsi="Calibri"/>
          <w:sz w:val="22"/>
          <w:szCs w:val="22"/>
        </w:rPr>
      </w:pPr>
    </w:p>
    <w:p w14:paraId="07D3A06F" w14:textId="77777777" w:rsidR="006D7527" w:rsidRDefault="006D7527" w:rsidP="006D7527">
      <w:pPr>
        <w:ind w:right="-1"/>
        <w:jc w:val="both"/>
        <w:rPr>
          <w:rFonts w:ascii="Calibri" w:hAnsi="Calibri"/>
          <w:sz w:val="22"/>
          <w:szCs w:val="22"/>
        </w:rPr>
      </w:pPr>
    </w:p>
    <w:p w14:paraId="5CBE6FCE" w14:textId="77777777" w:rsidR="006D7527" w:rsidRDefault="006D7527" w:rsidP="006D7527">
      <w:pPr>
        <w:ind w:right="-1"/>
        <w:jc w:val="both"/>
        <w:rPr>
          <w:rFonts w:ascii="Calibri" w:hAnsi="Calibri"/>
          <w:sz w:val="22"/>
          <w:szCs w:val="22"/>
        </w:rPr>
      </w:pPr>
    </w:p>
    <w:p w14:paraId="10D4157E" w14:textId="77777777" w:rsidR="006D7527" w:rsidRDefault="006D7527" w:rsidP="006D7527">
      <w:pPr>
        <w:ind w:right="-1"/>
        <w:jc w:val="both"/>
        <w:rPr>
          <w:rFonts w:ascii="Calibri" w:hAnsi="Calibri"/>
          <w:sz w:val="22"/>
          <w:szCs w:val="22"/>
        </w:rPr>
      </w:pPr>
    </w:p>
    <w:p w14:paraId="33494C94" w14:textId="77777777" w:rsidR="006D7527" w:rsidRDefault="006D7527" w:rsidP="006D7527">
      <w:pPr>
        <w:ind w:right="-1"/>
        <w:jc w:val="both"/>
        <w:rPr>
          <w:rFonts w:ascii="Calibri" w:hAnsi="Calibri"/>
          <w:sz w:val="22"/>
          <w:szCs w:val="22"/>
        </w:rPr>
      </w:pPr>
    </w:p>
    <w:p w14:paraId="1E0BA063" w14:textId="77777777" w:rsidR="006D7527" w:rsidRDefault="006D7527" w:rsidP="006D7527">
      <w:pPr>
        <w:ind w:right="-1"/>
        <w:jc w:val="both"/>
        <w:rPr>
          <w:rFonts w:ascii="Calibri" w:hAnsi="Calibri"/>
          <w:sz w:val="22"/>
          <w:szCs w:val="22"/>
        </w:rPr>
      </w:pPr>
    </w:p>
    <w:p w14:paraId="3F14A88B" w14:textId="77777777" w:rsidR="006D7527" w:rsidRDefault="006D7527" w:rsidP="006D7527">
      <w:pPr>
        <w:ind w:right="-1"/>
        <w:jc w:val="both"/>
        <w:rPr>
          <w:rFonts w:ascii="Calibri" w:hAnsi="Calibri"/>
          <w:sz w:val="22"/>
          <w:szCs w:val="22"/>
        </w:rPr>
      </w:pPr>
    </w:p>
    <w:p w14:paraId="1692A747" w14:textId="77777777" w:rsidR="006D7527" w:rsidRDefault="006D7527" w:rsidP="006D7527">
      <w:pPr>
        <w:ind w:right="-1"/>
        <w:jc w:val="both"/>
        <w:rPr>
          <w:rFonts w:ascii="Calibri" w:hAnsi="Calibri"/>
          <w:sz w:val="22"/>
          <w:szCs w:val="22"/>
        </w:rPr>
      </w:pPr>
    </w:p>
    <w:p w14:paraId="13280CE9" w14:textId="77777777" w:rsidR="006D7527" w:rsidRDefault="006D7527" w:rsidP="006D7527">
      <w:pPr>
        <w:ind w:right="-1"/>
        <w:jc w:val="both"/>
        <w:rPr>
          <w:rFonts w:ascii="Calibri" w:hAnsi="Calibri"/>
          <w:sz w:val="22"/>
          <w:szCs w:val="22"/>
        </w:rPr>
      </w:pPr>
    </w:p>
    <w:p w14:paraId="02841061" w14:textId="77777777" w:rsidR="006D7527" w:rsidRDefault="006D7527" w:rsidP="006D7527">
      <w:pPr>
        <w:ind w:right="-1"/>
        <w:jc w:val="both"/>
        <w:rPr>
          <w:rFonts w:ascii="Calibri" w:hAnsi="Calibri"/>
          <w:sz w:val="22"/>
          <w:szCs w:val="22"/>
        </w:rPr>
      </w:pPr>
    </w:p>
    <w:p w14:paraId="1F750287" w14:textId="77777777" w:rsidR="006D7527" w:rsidRDefault="006D7527" w:rsidP="006D7527">
      <w:pPr>
        <w:ind w:right="-1"/>
        <w:jc w:val="both"/>
        <w:rPr>
          <w:rFonts w:ascii="Calibri" w:hAnsi="Calibri"/>
          <w:sz w:val="22"/>
          <w:szCs w:val="22"/>
        </w:rPr>
      </w:pPr>
    </w:p>
    <w:p w14:paraId="66EEABBE" w14:textId="77777777" w:rsidR="006D7527" w:rsidRDefault="006D7527" w:rsidP="006D7527">
      <w:pPr>
        <w:ind w:right="-1"/>
        <w:jc w:val="both"/>
        <w:rPr>
          <w:rFonts w:ascii="Calibri" w:hAnsi="Calibri"/>
          <w:sz w:val="22"/>
          <w:szCs w:val="22"/>
        </w:rPr>
      </w:pPr>
    </w:p>
    <w:p w14:paraId="6D3F796E" w14:textId="77777777" w:rsidR="006D7527" w:rsidRDefault="006D7527" w:rsidP="006D7527">
      <w:pPr>
        <w:ind w:right="-1"/>
        <w:jc w:val="both"/>
        <w:rPr>
          <w:rFonts w:ascii="Calibri" w:hAnsi="Calibri"/>
          <w:sz w:val="22"/>
          <w:szCs w:val="22"/>
        </w:rPr>
      </w:pPr>
    </w:p>
    <w:p w14:paraId="37224FE5" w14:textId="77777777" w:rsidR="006D7527" w:rsidRDefault="006D7527" w:rsidP="006D7527">
      <w:pPr>
        <w:ind w:right="-1"/>
        <w:jc w:val="both"/>
        <w:rPr>
          <w:rFonts w:ascii="Calibri" w:hAnsi="Calibri"/>
          <w:sz w:val="22"/>
          <w:szCs w:val="22"/>
        </w:rPr>
      </w:pPr>
    </w:p>
    <w:p w14:paraId="3A5FE36D" w14:textId="77777777" w:rsidR="006D7527" w:rsidRDefault="006D7527" w:rsidP="006D7527">
      <w:pPr>
        <w:ind w:right="-1"/>
        <w:jc w:val="both"/>
        <w:rPr>
          <w:rFonts w:ascii="Calibri" w:hAnsi="Calibri"/>
          <w:sz w:val="22"/>
          <w:szCs w:val="22"/>
        </w:rPr>
      </w:pPr>
    </w:p>
    <w:p w14:paraId="0BA4A145" w14:textId="77777777" w:rsidR="006D7527" w:rsidRDefault="006D7527" w:rsidP="006D7527">
      <w:pPr>
        <w:ind w:right="-1"/>
        <w:jc w:val="both"/>
        <w:rPr>
          <w:rFonts w:ascii="Calibri" w:hAnsi="Calibri"/>
          <w:sz w:val="22"/>
          <w:szCs w:val="22"/>
        </w:rPr>
      </w:pPr>
    </w:p>
    <w:p w14:paraId="45CB9148" w14:textId="77777777" w:rsidR="006D7527" w:rsidRDefault="006D7527" w:rsidP="006D7527">
      <w:pPr>
        <w:ind w:right="-1"/>
        <w:jc w:val="both"/>
        <w:rPr>
          <w:rFonts w:ascii="Calibri" w:hAnsi="Calibri"/>
          <w:sz w:val="22"/>
          <w:szCs w:val="22"/>
        </w:rPr>
      </w:pPr>
    </w:p>
    <w:p w14:paraId="2D91605B" w14:textId="77777777" w:rsidR="006D7527" w:rsidRDefault="006D7527" w:rsidP="006D7527">
      <w:pPr>
        <w:ind w:right="-1"/>
        <w:jc w:val="both"/>
        <w:rPr>
          <w:rFonts w:ascii="Calibri" w:hAnsi="Calibri"/>
          <w:sz w:val="22"/>
          <w:szCs w:val="22"/>
        </w:rPr>
      </w:pPr>
    </w:p>
    <w:p w14:paraId="3D2A5DCC" w14:textId="77777777" w:rsidR="006D7527" w:rsidRDefault="006D7527" w:rsidP="006D7527">
      <w:pPr>
        <w:ind w:right="-1"/>
        <w:jc w:val="both"/>
        <w:rPr>
          <w:rFonts w:ascii="Calibri" w:hAnsi="Calibri"/>
          <w:sz w:val="22"/>
          <w:szCs w:val="22"/>
        </w:rPr>
      </w:pPr>
    </w:p>
    <w:p w14:paraId="1D5D33AD" w14:textId="77777777" w:rsidR="006D7527" w:rsidRDefault="006D7527" w:rsidP="006D7527">
      <w:pPr>
        <w:ind w:right="-1"/>
        <w:jc w:val="both"/>
        <w:rPr>
          <w:rFonts w:ascii="Calibri" w:hAnsi="Calibri"/>
          <w:sz w:val="22"/>
          <w:szCs w:val="22"/>
        </w:rPr>
      </w:pPr>
    </w:p>
    <w:p w14:paraId="1B944226" w14:textId="77777777" w:rsidR="006D7527" w:rsidRDefault="006D7527" w:rsidP="006D7527">
      <w:pPr>
        <w:ind w:right="-1"/>
        <w:jc w:val="both"/>
        <w:rPr>
          <w:rFonts w:ascii="Calibri" w:hAnsi="Calibri"/>
          <w:sz w:val="22"/>
          <w:szCs w:val="22"/>
        </w:rPr>
      </w:pPr>
    </w:p>
    <w:p w14:paraId="21BA7E87" w14:textId="77777777" w:rsidR="006D7527" w:rsidRDefault="006D7527" w:rsidP="006D7527">
      <w:pPr>
        <w:ind w:right="-1"/>
        <w:jc w:val="both"/>
        <w:rPr>
          <w:rFonts w:ascii="Calibri" w:hAnsi="Calibri"/>
          <w:sz w:val="22"/>
          <w:szCs w:val="22"/>
        </w:rPr>
      </w:pPr>
    </w:p>
    <w:p w14:paraId="0A94C8E7" w14:textId="77777777" w:rsidR="006D7527" w:rsidRDefault="006D7527" w:rsidP="006D7527">
      <w:pPr>
        <w:ind w:right="-1"/>
        <w:jc w:val="both"/>
        <w:rPr>
          <w:rFonts w:ascii="Calibri" w:hAnsi="Calibri"/>
          <w:sz w:val="22"/>
          <w:szCs w:val="22"/>
        </w:rPr>
      </w:pPr>
    </w:p>
    <w:p w14:paraId="08EC00D1" w14:textId="77777777" w:rsidR="006D7527" w:rsidRDefault="006D7527" w:rsidP="006D7527">
      <w:pPr>
        <w:ind w:right="-1"/>
        <w:jc w:val="both"/>
        <w:rPr>
          <w:rFonts w:ascii="Calibri" w:hAnsi="Calibri"/>
          <w:sz w:val="22"/>
          <w:szCs w:val="22"/>
        </w:rPr>
      </w:pPr>
    </w:p>
    <w:p w14:paraId="60E7FC8F" w14:textId="77777777" w:rsidR="006D7527" w:rsidRDefault="006D7527" w:rsidP="006D7527">
      <w:pPr>
        <w:ind w:right="-1"/>
        <w:jc w:val="both"/>
        <w:rPr>
          <w:rFonts w:ascii="Calibri" w:hAnsi="Calibri"/>
          <w:sz w:val="22"/>
          <w:szCs w:val="22"/>
        </w:rPr>
      </w:pPr>
    </w:p>
    <w:p w14:paraId="3ED0E15A" w14:textId="77777777" w:rsidR="006D7527" w:rsidRDefault="006D7527" w:rsidP="006D7527">
      <w:pPr>
        <w:ind w:right="-1"/>
        <w:jc w:val="both"/>
        <w:rPr>
          <w:rFonts w:ascii="Calibri" w:hAnsi="Calibri"/>
          <w:sz w:val="22"/>
          <w:szCs w:val="22"/>
        </w:rPr>
      </w:pPr>
    </w:p>
    <w:p w14:paraId="6E6206A5" w14:textId="77777777" w:rsidR="006D7527" w:rsidRDefault="006D7527" w:rsidP="006D7527">
      <w:pPr>
        <w:ind w:right="-1"/>
        <w:jc w:val="both"/>
        <w:rPr>
          <w:rFonts w:ascii="Calibri" w:hAnsi="Calibri"/>
          <w:sz w:val="22"/>
          <w:szCs w:val="22"/>
        </w:rPr>
      </w:pPr>
    </w:p>
    <w:p w14:paraId="41A5D6B0" w14:textId="77777777" w:rsidR="006D7527" w:rsidRDefault="006D7527" w:rsidP="006D7527">
      <w:pPr>
        <w:ind w:right="-1"/>
        <w:jc w:val="both"/>
        <w:rPr>
          <w:rFonts w:ascii="Calibri" w:hAnsi="Calibri"/>
          <w:sz w:val="22"/>
          <w:szCs w:val="22"/>
        </w:rPr>
      </w:pPr>
    </w:p>
    <w:p w14:paraId="1229E366" w14:textId="77777777" w:rsidR="006D7527" w:rsidRDefault="006D7527" w:rsidP="006D7527">
      <w:pPr>
        <w:ind w:right="-1"/>
        <w:jc w:val="both"/>
        <w:rPr>
          <w:rFonts w:ascii="Calibri" w:hAnsi="Calibri"/>
          <w:sz w:val="22"/>
          <w:szCs w:val="22"/>
        </w:rPr>
      </w:pPr>
    </w:p>
    <w:p w14:paraId="6C058224" w14:textId="77777777" w:rsidR="006D7527" w:rsidRDefault="006D7527" w:rsidP="006D7527">
      <w:pPr>
        <w:ind w:right="-1"/>
        <w:jc w:val="both"/>
        <w:rPr>
          <w:rFonts w:ascii="Calibri" w:hAnsi="Calibri"/>
          <w:sz w:val="22"/>
          <w:szCs w:val="22"/>
        </w:rPr>
      </w:pPr>
    </w:p>
    <w:p w14:paraId="2A5E80DC" w14:textId="77777777" w:rsidR="006D7527" w:rsidRDefault="006D7527" w:rsidP="006D7527">
      <w:pPr>
        <w:ind w:right="-1"/>
        <w:jc w:val="both"/>
        <w:rPr>
          <w:rFonts w:ascii="Calibri" w:hAnsi="Calibri"/>
          <w:sz w:val="22"/>
          <w:szCs w:val="22"/>
        </w:rPr>
      </w:pPr>
    </w:p>
    <w:p w14:paraId="0682536A" w14:textId="77777777" w:rsidR="006D7527" w:rsidRDefault="006D7527" w:rsidP="006D7527">
      <w:pPr>
        <w:ind w:right="-1"/>
        <w:jc w:val="both"/>
        <w:rPr>
          <w:rFonts w:ascii="Calibri" w:hAnsi="Calibri"/>
          <w:sz w:val="22"/>
          <w:szCs w:val="22"/>
        </w:rPr>
      </w:pPr>
    </w:p>
    <w:p w14:paraId="50C6B4AA" w14:textId="77777777" w:rsidR="006D7527" w:rsidRDefault="006D7527" w:rsidP="006D7527">
      <w:pPr>
        <w:ind w:right="-1"/>
        <w:jc w:val="both"/>
        <w:rPr>
          <w:rFonts w:ascii="Calibri" w:hAnsi="Calibri"/>
          <w:sz w:val="22"/>
          <w:szCs w:val="22"/>
        </w:rPr>
      </w:pPr>
    </w:p>
    <w:p w14:paraId="720DCF92" w14:textId="77777777" w:rsidR="006D7527" w:rsidRDefault="006D7527" w:rsidP="006D7527">
      <w:pPr>
        <w:ind w:right="-1"/>
        <w:jc w:val="both"/>
        <w:rPr>
          <w:rFonts w:ascii="Calibri" w:hAnsi="Calibri"/>
          <w:sz w:val="22"/>
          <w:szCs w:val="22"/>
        </w:rPr>
      </w:pPr>
    </w:p>
    <w:p w14:paraId="16E110DF" w14:textId="77777777" w:rsidR="006D7527" w:rsidRDefault="006D7527" w:rsidP="006D7527">
      <w:pPr>
        <w:ind w:right="-1"/>
        <w:jc w:val="both"/>
        <w:rPr>
          <w:rFonts w:ascii="Calibri" w:hAnsi="Calibri"/>
          <w:sz w:val="22"/>
          <w:szCs w:val="22"/>
        </w:rPr>
      </w:pPr>
    </w:p>
    <w:p w14:paraId="5351062A" w14:textId="77777777" w:rsidR="006D7527" w:rsidRDefault="006D7527" w:rsidP="006D7527">
      <w:pPr>
        <w:ind w:right="-1"/>
        <w:jc w:val="both"/>
        <w:rPr>
          <w:rFonts w:ascii="Calibri" w:hAnsi="Calibri"/>
          <w:sz w:val="22"/>
          <w:szCs w:val="22"/>
        </w:rPr>
      </w:pPr>
    </w:p>
    <w:p w14:paraId="66665A37" w14:textId="77777777" w:rsidR="006D7527" w:rsidRDefault="006D7527" w:rsidP="006D7527">
      <w:pPr>
        <w:ind w:right="-1"/>
        <w:jc w:val="both"/>
        <w:rPr>
          <w:rFonts w:ascii="Calibri" w:hAnsi="Calibri"/>
          <w:sz w:val="22"/>
          <w:szCs w:val="22"/>
        </w:rPr>
      </w:pPr>
    </w:p>
    <w:p w14:paraId="2DDA8927" w14:textId="77777777" w:rsidR="00AB50FE" w:rsidRDefault="00AB50FE" w:rsidP="006D7527">
      <w:pPr>
        <w:ind w:right="-1"/>
        <w:jc w:val="both"/>
        <w:rPr>
          <w:rFonts w:ascii="Calibri" w:hAnsi="Calibri"/>
          <w:b/>
          <w:bCs/>
          <w:sz w:val="22"/>
          <w:szCs w:val="22"/>
        </w:rPr>
      </w:pPr>
    </w:p>
    <w:p w14:paraId="440FEFA4" w14:textId="77777777" w:rsidR="00AB50FE" w:rsidRDefault="00AB50FE" w:rsidP="006D7527">
      <w:pPr>
        <w:ind w:right="-1"/>
        <w:jc w:val="both"/>
        <w:rPr>
          <w:rFonts w:ascii="Calibri" w:hAnsi="Calibri"/>
          <w:b/>
          <w:bCs/>
          <w:sz w:val="22"/>
          <w:szCs w:val="22"/>
        </w:rPr>
      </w:pPr>
    </w:p>
    <w:p w14:paraId="0D853BC4" w14:textId="77777777" w:rsidR="00AB50FE" w:rsidRDefault="00AB50FE" w:rsidP="006D7527">
      <w:pPr>
        <w:ind w:right="-1"/>
        <w:jc w:val="both"/>
        <w:rPr>
          <w:rFonts w:ascii="Calibri" w:hAnsi="Calibri"/>
          <w:b/>
          <w:bCs/>
          <w:sz w:val="22"/>
          <w:szCs w:val="22"/>
        </w:rPr>
      </w:pPr>
    </w:p>
    <w:p w14:paraId="7F9FCB77" w14:textId="4B5291DD"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lastRenderedPageBreak/>
        <w:t>The Company shall provide any information relating to data processing to an individual in a concise, transparent, intelligible and easily accessible form, using clear and plain language. The information shall be provided in writing, or by other means, including, where appropriate, by electronic means. The Company may provide this information orally if requested to do so by the individual.</w:t>
      </w:r>
    </w:p>
    <w:p w14:paraId="304D8C1E" w14:textId="77777777" w:rsidR="006D7527" w:rsidRPr="00CB1F1F" w:rsidRDefault="006D7527" w:rsidP="006D7527">
      <w:pPr>
        <w:ind w:right="-1"/>
        <w:jc w:val="both"/>
        <w:rPr>
          <w:rFonts w:ascii="Calibri" w:hAnsi="Calibri"/>
          <w:sz w:val="22"/>
          <w:szCs w:val="22"/>
        </w:rPr>
      </w:pPr>
    </w:p>
    <w:p w14:paraId="2A05265A"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1.</w:t>
      </w:r>
      <w:r w:rsidRPr="00CB1F1F">
        <w:rPr>
          <w:rFonts w:ascii="Calibri" w:hAnsi="Calibri"/>
          <w:b/>
          <w:bCs/>
          <w:sz w:val="22"/>
          <w:szCs w:val="22"/>
        </w:rPr>
        <w:tab/>
        <w:t>Privacy notices</w:t>
      </w:r>
    </w:p>
    <w:p w14:paraId="229D212A"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collects personal data from the individual, the Company will give the individual a </w:t>
      </w:r>
      <w:r>
        <w:rPr>
          <w:rFonts w:ascii="Calibri" w:hAnsi="Calibri"/>
          <w:sz w:val="22"/>
          <w:szCs w:val="22"/>
        </w:rPr>
        <w:br/>
      </w:r>
      <w:r w:rsidRPr="00CB1F1F">
        <w:rPr>
          <w:rFonts w:ascii="Calibri" w:hAnsi="Calibri"/>
          <w:sz w:val="22"/>
          <w:szCs w:val="22"/>
        </w:rPr>
        <w:t>privacy notice at the time when it first obtains the personal data.</w:t>
      </w:r>
    </w:p>
    <w:p w14:paraId="010E1344" w14:textId="77777777" w:rsidR="006D7527" w:rsidRPr="00CB1F1F" w:rsidRDefault="006D7527" w:rsidP="006D7527">
      <w:pPr>
        <w:ind w:right="-1"/>
        <w:jc w:val="both"/>
        <w:rPr>
          <w:rFonts w:ascii="Calibri" w:hAnsi="Calibri"/>
          <w:sz w:val="22"/>
          <w:szCs w:val="22"/>
        </w:rPr>
      </w:pPr>
    </w:p>
    <w:p w14:paraId="1405C45D"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collects personal data other than from the individual directly, it will give the individual a privacy notice within a reasonable period after obtaining the personal data, but at the latest within one month.  If the Company intends to disclose the personal data to a third party then the privacy notice will be issued when the personal data are first disclosed (if not issued sooner). </w:t>
      </w:r>
    </w:p>
    <w:p w14:paraId="3C4AE127" w14:textId="77777777" w:rsidR="006D7527" w:rsidRPr="00CB1F1F" w:rsidRDefault="006D7527" w:rsidP="006D7527">
      <w:pPr>
        <w:ind w:left="720" w:right="-1"/>
        <w:jc w:val="both"/>
        <w:rPr>
          <w:rFonts w:ascii="Calibri" w:hAnsi="Calibri"/>
          <w:sz w:val="22"/>
          <w:szCs w:val="22"/>
        </w:rPr>
      </w:pPr>
    </w:p>
    <w:p w14:paraId="1FAC717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intends to further process the personal data for a purpose other than that for which the data was initially collected, the Company will give the individual information on that other purpose and any relevant further information before it does the further processing. </w:t>
      </w:r>
    </w:p>
    <w:p w14:paraId="3588DD29" w14:textId="77777777" w:rsidR="006D7527" w:rsidRPr="00CB1F1F" w:rsidRDefault="006D7527" w:rsidP="006D7527">
      <w:pPr>
        <w:ind w:right="-1"/>
        <w:jc w:val="both"/>
        <w:rPr>
          <w:rFonts w:ascii="Calibri" w:hAnsi="Calibri"/>
          <w:sz w:val="22"/>
          <w:szCs w:val="22"/>
        </w:rPr>
      </w:pPr>
    </w:p>
    <w:p w14:paraId="5E9930F4"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2.</w:t>
      </w:r>
      <w:r w:rsidRPr="00CB1F1F">
        <w:rPr>
          <w:rFonts w:ascii="Calibri" w:hAnsi="Calibri"/>
          <w:b/>
          <w:bCs/>
          <w:sz w:val="22"/>
          <w:szCs w:val="22"/>
        </w:rPr>
        <w:tab/>
        <w:t>Subject access requests</w:t>
      </w:r>
    </w:p>
    <w:p w14:paraId="35F7F049" w14:textId="77777777" w:rsidR="006D7527" w:rsidRPr="00CB1F1F" w:rsidRDefault="006D7527" w:rsidP="006D7527">
      <w:pPr>
        <w:ind w:right="-1" w:firstLine="720"/>
        <w:jc w:val="both"/>
        <w:rPr>
          <w:rFonts w:ascii="Calibri" w:hAnsi="Calibri"/>
          <w:sz w:val="22"/>
          <w:szCs w:val="22"/>
        </w:rPr>
      </w:pPr>
      <w:r w:rsidRPr="00CB1F1F">
        <w:rPr>
          <w:rFonts w:ascii="Calibri" w:hAnsi="Calibri"/>
          <w:sz w:val="22"/>
          <w:szCs w:val="22"/>
        </w:rPr>
        <w:t xml:space="preserve">The individual is entitled to access their personal data on request from the data controller.  </w:t>
      </w:r>
    </w:p>
    <w:p w14:paraId="03C9ECBA" w14:textId="77777777" w:rsidR="006D7527" w:rsidRPr="00CB1F1F" w:rsidRDefault="006D7527" w:rsidP="006D7527">
      <w:pPr>
        <w:ind w:right="-1"/>
        <w:jc w:val="both"/>
        <w:rPr>
          <w:rFonts w:ascii="Calibri" w:hAnsi="Calibri"/>
          <w:sz w:val="22"/>
          <w:szCs w:val="22"/>
        </w:rPr>
      </w:pPr>
    </w:p>
    <w:p w14:paraId="748B44A1"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3.</w:t>
      </w:r>
      <w:r w:rsidRPr="00CB1F1F">
        <w:rPr>
          <w:rFonts w:ascii="Calibri" w:hAnsi="Calibri"/>
          <w:b/>
          <w:bCs/>
          <w:sz w:val="22"/>
          <w:szCs w:val="22"/>
        </w:rPr>
        <w:tab/>
        <w:t>Rectification</w:t>
      </w:r>
    </w:p>
    <w:p w14:paraId="1DD4C303"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individual or another data controller at the individual’s request, has the right to ask the Company to rectify any inaccurate or incomplete personal data concerning an individual. </w:t>
      </w:r>
    </w:p>
    <w:p w14:paraId="0649FA93" w14:textId="77777777" w:rsidR="006D7527" w:rsidRPr="00CB1F1F" w:rsidRDefault="006D7527" w:rsidP="006D7527">
      <w:pPr>
        <w:ind w:left="720" w:right="-1"/>
        <w:jc w:val="both"/>
        <w:rPr>
          <w:rFonts w:ascii="Calibri" w:hAnsi="Calibri"/>
          <w:sz w:val="22"/>
          <w:szCs w:val="22"/>
        </w:rPr>
      </w:pPr>
    </w:p>
    <w:p w14:paraId="5F1E7A85"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If the Company has given the personal data to any third parties it will tell those third parties that it has received a request to rectify the personal data unless this proves impossible or involves disproportionate effort. Those third parties should also rectify the personal data they hold - however the Company will not be </w:t>
      </w:r>
      <w:proofErr w:type="gramStart"/>
      <w:r w:rsidRPr="00CB1F1F">
        <w:rPr>
          <w:rFonts w:ascii="Calibri" w:hAnsi="Calibri"/>
          <w:sz w:val="22"/>
          <w:szCs w:val="22"/>
        </w:rPr>
        <w:t>in a position</w:t>
      </w:r>
      <w:proofErr w:type="gramEnd"/>
      <w:r w:rsidRPr="00CB1F1F">
        <w:rPr>
          <w:rFonts w:ascii="Calibri" w:hAnsi="Calibri"/>
          <w:sz w:val="22"/>
          <w:szCs w:val="22"/>
        </w:rPr>
        <w:t xml:space="preserve"> to audit those third parties to ensure that the rectification has occurred. </w:t>
      </w:r>
    </w:p>
    <w:p w14:paraId="2F4F2519" w14:textId="77777777" w:rsidR="006D7527" w:rsidRPr="00CB1F1F" w:rsidRDefault="006D7527" w:rsidP="006D7527">
      <w:pPr>
        <w:ind w:right="-1"/>
        <w:jc w:val="both"/>
        <w:rPr>
          <w:rFonts w:ascii="Calibri" w:hAnsi="Calibri"/>
          <w:sz w:val="22"/>
          <w:szCs w:val="22"/>
        </w:rPr>
      </w:pPr>
    </w:p>
    <w:p w14:paraId="0A4EEF53"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4.</w:t>
      </w:r>
      <w:r w:rsidRPr="00CB1F1F">
        <w:rPr>
          <w:rFonts w:ascii="Calibri" w:hAnsi="Calibri"/>
          <w:b/>
          <w:bCs/>
          <w:sz w:val="22"/>
          <w:szCs w:val="22"/>
        </w:rPr>
        <w:tab/>
        <w:t>Erasure</w:t>
      </w:r>
    </w:p>
    <w:p w14:paraId="1140025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individual or another data controller at the individual’s request, has the right to ask the Company to erase an individual’s personal data.  </w:t>
      </w:r>
    </w:p>
    <w:p w14:paraId="5FA5BBFC" w14:textId="77777777" w:rsidR="006D7527" w:rsidRPr="00CB1F1F" w:rsidRDefault="006D7527" w:rsidP="006D7527">
      <w:pPr>
        <w:ind w:left="720" w:right="-1"/>
        <w:jc w:val="both"/>
        <w:rPr>
          <w:rFonts w:ascii="Calibri" w:hAnsi="Calibri"/>
          <w:sz w:val="22"/>
          <w:szCs w:val="22"/>
        </w:rPr>
      </w:pPr>
    </w:p>
    <w:p w14:paraId="74299539"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If the Company receives a request to erase it will ask the individual if s/he wants his personal data to be removed entirely or whether s/he is happy for his or her details to be kept on a list of individuals who do not want to be contacted in the future (for a specified period or otherwise).  The Company cannot keep a record of individuals whose data it has erased so the individual may be contacted again by the Company should the Company come into possession of the individual’s personal data </w:t>
      </w:r>
      <w:proofErr w:type="gramStart"/>
      <w:r w:rsidRPr="00CB1F1F">
        <w:rPr>
          <w:rFonts w:ascii="Calibri" w:hAnsi="Calibri"/>
          <w:sz w:val="22"/>
          <w:szCs w:val="22"/>
        </w:rPr>
        <w:t>at a later date</w:t>
      </w:r>
      <w:proofErr w:type="gramEnd"/>
      <w:r w:rsidRPr="00CB1F1F">
        <w:rPr>
          <w:rFonts w:ascii="Calibri" w:hAnsi="Calibri"/>
          <w:sz w:val="22"/>
          <w:szCs w:val="22"/>
        </w:rPr>
        <w:t>.</w:t>
      </w:r>
    </w:p>
    <w:p w14:paraId="7A4EB45F" w14:textId="77777777" w:rsidR="006D7527" w:rsidRPr="00CB1F1F" w:rsidRDefault="006D7527" w:rsidP="006D7527">
      <w:pPr>
        <w:ind w:left="720" w:right="-1"/>
        <w:jc w:val="both"/>
        <w:rPr>
          <w:rFonts w:ascii="Calibri" w:hAnsi="Calibri"/>
          <w:sz w:val="22"/>
          <w:szCs w:val="22"/>
        </w:rPr>
      </w:pPr>
    </w:p>
    <w:p w14:paraId="386AACB4"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If the Company has made the data public, it shall take reasonable steps to inform other data controllers and data processors processing the personal data to erase the personal data, taking into account available technology and the cost of implementation.</w:t>
      </w:r>
    </w:p>
    <w:p w14:paraId="6F704988" w14:textId="77777777" w:rsidR="006D7527" w:rsidRPr="00CB1F1F" w:rsidRDefault="006D7527" w:rsidP="006D7527">
      <w:pPr>
        <w:ind w:right="-1"/>
        <w:jc w:val="both"/>
        <w:rPr>
          <w:rFonts w:ascii="Calibri" w:hAnsi="Calibri"/>
          <w:sz w:val="22"/>
          <w:szCs w:val="22"/>
        </w:rPr>
      </w:pPr>
    </w:p>
    <w:p w14:paraId="41C1E5EF"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If the Company has given the personal data to any third parties it will tell those third parties that it has received a request to erase the personal data, unless this proves impossible or involves disproportionate effort. Those third parties should also rectify the personal data they hold - however the Company will not be </w:t>
      </w:r>
      <w:proofErr w:type="gramStart"/>
      <w:r w:rsidRPr="00CB1F1F">
        <w:rPr>
          <w:rFonts w:ascii="Calibri" w:hAnsi="Calibri"/>
          <w:sz w:val="22"/>
          <w:szCs w:val="22"/>
        </w:rPr>
        <w:t>in a position</w:t>
      </w:r>
      <w:proofErr w:type="gramEnd"/>
      <w:r w:rsidRPr="00CB1F1F">
        <w:rPr>
          <w:rFonts w:ascii="Calibri" w:hAnsi="Calibri"/>
          <w:sz w:val="22"/>
          <w:szCs w:val="22"/>
        </w:rPr>
        <w:t xml:space="preserve"> to audit those third parties to ensure that the rectification has occurred. </w:t>
      </w:r>
    </w:p>
    <w:p w14:paraId="469EE1A8" w14:textId="77777777" w:rsidR="006D7527" w:rsidRPr="00CB1F1F" w:rsidRDefault="006D7527" w:rsidP="006D7527">
      <w:pPr>
        <w:ind w:right="-1"/>
        <w:jc w:val="both"/>
        <w:rPr>
          <w:rFonts w:ascii="Calibri" w:hAnsi="Calibri"/>
          <w:sz w:val="22"/>
          <w:szCs w:val="22"/>
        </w:rPr>
      </w:pPr>
    </w:p>
    <w:p w14:paraId="5843D015"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lastRenderedPageBreak/>
        <w:t>5.</w:t>
      </w:r>
      <w:r w:rsidRPr="00CB1F1F">
        <w:rPr>
          <w:rFonts w:ascii="Calibri" w:hAnsi="Calibri"/>
          <w:b/>
          <w:bCs/>
          <w:sz w:val="22"/>
          <w:szCs w:val="22"/>
        </w:rPr>
        <w:tab/>
        <w:t>Restriction of processing</w:t>
      </w:r>
    </w:p>
    <w:p w14:paraId="3C929E9B"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individual or a data controller at the individual’s request, has the right to ask the Company to restrict its processing of an individual’s personal data where:</w:t>
      </w:r>
    </w:p>
    <w:p w14:paraId="5FDB6624"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individual challenges the accuracy of the personal data; </w:t>
      </w:r>
    </w:p>
    <w:p w14:paraId="7EEA5801"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processing is </w:t>
      </w:r>
      <w:proofErr w:type="gramStart"/>
      <w:r w:rsidRPr="00CB1F1F">
        <w:rPr>
          <w:rFonts w:ascii="Calibri" w:hAnsi="Calibri"/>
          <w:sz w:val="22"/>
          <w:szCs w:val="22"/>
        </w:rPr>
        <w:t>unlawful</w:t>
      </w:r>
      <w:proofErr w:type="gramEnd"/>
      <w:r w:rsidRPr="00CB1F1F">
        <w:rPr>
          <w:rFonts w:ascii="Calibri" w:hAnsi="Calibri"/>
          <w:sz w:val="22"/>
          <w:szCs w:val="22"/>
        </w:rPr>
        <w:t xml:space="preserve"> and the individual opposes its erasure;</w:t>
      </w:r>
    </w:p>
    <w:p w14:paraId="7F3F11E6"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Company no longer needs the personal data for the purposes of the processing, but the </w:t>
      </w:r>
      <w:r>
        <w:rPr>
          <w:rFonts w:ascii="Calibri" w:hAnsi="Calibri"/>
          <w:sz w:val="22"/>
          <w:szCs w:val="22"/>
        </w:rPr>
        <w:br/>
      </w:r>
      <w:r w:rsidRPr="00CB1F1F">
        <w:rPr>
          <w:rFonts w:ascii="Calibri" w:hAnsi="Calibri"/>
          <w:sz w:val="22"/>
          <w:szCs w:val="22"/>
        </w:rPr>
        <w:t xml:space="preserve">personal data is required for the establishment, exercise or </w:t>
      </w:r>
      <w:proofErr w:type="spellStart"/>
      <w:r w:rsidRPr="00CB1F1F">
        <w:rPr>
          <w:rFonts w:ascii="Calibri" w:hAnsi="Calibri"/>
          <w:sz w:val="22"/>
          <w:szCs w:val="22"/>
        </w:rPr>
        <w:t>defence</w:t>
      </w:r>
      <w:proofErr w:type="spellEnd"/>
      <w:r w:rsidRPr="00CB1F1F">
        <w:rPr>
          <w:rFonts w:ascii="Calibri" w:hAnsi="Calibri"/>
          <w:sz w:val="22"/>
          <w:szCs w:val="22"/>
        </w:rPr>
        <w:t xml:space="preserve"> of legal claims; or</w:t>
      </w:r>
    </w:p>
    <w:p w14:paraId="319EA85B"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individual has objected to processing (on the grounds of a public interest or legitimate interest) </w:t>
      </w:r>
      <w:r>
        <w:rPr>
          <w:rFonts w:ascii="Calibri" w:hAnsi="Calibri"/>
          <w:sz w:val="22"/>
          <w:szCs w:val="22"/>
        </w:rPr>
        <w:br/>
      </w:r>
      <w:r w:rsidRPr="00CB1F1F">
        <w:rPr>
          <w:rFonts w:ascii="Calibri" w:hAnsi="Calibri"/>
          <w:sz w:val="22"/>
          <w:szCs w:val="22"/>
        </w:rPr>
        <w:t>pending the verification whether the legitimate grounds of the Company override those of the individual.</w:t>
      </w:r>
    </w:p>
    <w:p w14:paraId="2EAD7204" w14:textId="77777777" w:rsidR="006D7527" w:rsidRPr="00CB1F1F" w:rsidRDefault="006D7527" w:rsidP="006D7527">
      <w:pPr>
        <w:ind w:left="720" w:right="-1"/>
        <w:jc w:val="both"/>
        <w:rPr>
          <w:rFonts w:ascii="Calibri" w:hAnsi="Calibri"/>
          <w:sz w:val="22"/>
          <w:szCs w:val="22"/>
        </w:rPr>
      </w:pPr>
    </w:p>
    <w:p w14:paraId="4EFBDDD1"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If the Company has given the personal data to any third parties it will tell those third parties that it has received a request to restrict the personal data, unless this proves impossible or involves disproportionate effort. Those third parties should also rectify the personal data they hold - however the Company will not be </w:t>
      </w:r>
      <w:proofErr w:type="gramStart"/>
      <w:r w:rsidRPr="00CB1F1F">
        <w:rPr>
          <w:rFonts w:ascii="Calibri" w:hAnsi="Calibri"/>
          <w:sz w:val="22"/>
          <w:szCs w:val="22"/>
        </w:rPr>
        <w:t>in a position</w:t>
      </w:r>
      <w:proofErr w:type="gramEnd"/>
      <w:r w:rsidRPr="00CB1F1F">
        <w:rPr>
          <w:rFonts w:ascii="Calibri" w:hAnsi="Calibri"/>
          <w:sz w:val="22"/>
          <w:szCs w:val="22"/>
        </w:rPr>
        <w:t xml:space="preserve"> to audit those third parties to ensure that the rectification has occurred. </w:t>
      </w:r>
    </w:p>
    <w:p w14:paraId="2F797704" w14:textId="77777777" w:rsidR="006D7527" w:rsidRPr="00CB1F1F" w:rsidRDefault="006D7527" w:rsidP="006D7527">
      <w:pPr>
        <w:ind w:right="-1"/>
        <w:jc w:val="both"/>
        <w:rPr>
          <w:rFonts w:ascii="Calibri" w:hAnsi="Calibri"/>
          <w:sz w:val="22"/>
          <w:szCs w:val="22"/>
        </w:rPr>
      </w:pPr>
    </w:p>
    <w:p w14:paraId="61D790FE"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6.</w:t>
      </w:r>
      <w:r w:rsidRPr="009B2CBA">
        <w:rPr>
          <w:rFonts w:ascii="Calibri" w:hAnsi="Calibri"/>
          <w:b/>
          <w:bCs/>
          <w:sz w:val="22"/>
          <w:szCs w:val="22"/>
        </w:rPr>
        <w:tab/>
        <w:t>Data portability</w:t>
      </w:r>
    </w:p>
    <w:p w14:paraId="25E2577C"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individual shall have the right to receive personal data concerning him or her, which he or she has provided to the Company, in a structured, commonly used and machine-readable format and have the right to transmit those data to another data controller in circumstances where:</w:t>
      </w:r>
    </w:p>
    <w:p w14:paraId="7743098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The processing is based on the individual’s consent or a contract; and</w:t>
      </w:r>
    </w:p>
    <w:p w14:paraId="61D0BBC8"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The processing is carried out by automated means.</w:t>
      </w:r>
    </w:p>
    <w:p w14:paraId="1FC0D5BA" w14:textId="77777777" w:rsidR="006D7527" w:rsidRPr="00CB1F1F" w:rsidRDefault="006D7527" w:rsidP="006D7527">
      <w:pPr>
        <w:ind w:left="720" w:right="-1"/>
        <w:jc w:val="both"/>
        <w:rPr>
          <w:rFonts w:ascii="Calibri" w:hAnsi="Calibri"/>
          <w:sz w:val="22"/>
          <w:szCs w:val="22"/>
        </w:rPr>
      </w:pPr>
    </w:p>
    <w:p w14:paraId="43D413E4"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Where feasible, the Company will send the personal data to a named third party on the individual’s request.</w:t>
      </w:r>
    </w:p>
    <w:p w14:paraId="3A0BEB12" w14:textId="77777777" w:rsidR="006D7527" w:rsidRPr="00CB1F1F" w:rsidRDefault="006D7527" w:rsidP="006D7527">
      <w:pPr>
        <w:ind w:right="-1"/>
        <w:jc w:val="both"/>
        <w:rPr>
          <w:rFonts w:ascii="Calibri" w:hAnsi="Calibri"/>
          <w:sz w:val="22"/>
          <w:szCs w:val="22"/>
        </w:rPr>
      </w:pPr>
    </w:p>
    <w:p w14:paraId="7645D1D3"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7.</w:t>
      </w:r>
      <w:r w:rsidRPr="009B2CBA">
        <w:rPr>
          <w:rFonts w:ascii="Calibri" w:hAnsi="Calibri"/>
          <w:b/>
          <w:bCs/>
          <w:sz w:val="22"/>
          <w:szCs w:val="22"/>
        </w:rPr>
        <w:tab/>
        <w:t>Object to processing</w:t>
      </w:r>
    </w:p>
    <w:p w14:paraId="6F8F860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individual has the right to object to their personal data being processed based on a public interest or a legitimate interest. The individual will also be able to object to the profiling of their data based on a public interest or a legitimate interest.</w:t>
      </w:r>
    </w:p>
    <w:p w14:paraId="7014EC64" w14:textId="77777777" w:rsidR="006D7527" w:rsidRPr="00CB1F1F" w:rsidRDefault="006D7527" w:rsidP="006D7527">
      <w:pPr>
        <w:ind w:right="-1"/>
        <w:jc w:val="both"/>
        <w:rPr>
          <w:rFonts w:ascii="Calibri" w:hAnsi="Calibri"/>
          <w:sz w:val="22"/>
          <w:szCs w:val="22"/>
        </w:rPr>
      </w:pPr>
    </w:p>
    <w:p w14:paraId="6DBDA74B" w14:textId="15783C0B"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Company shall cease processing unless it has compelling legitimate grounds to continue to process the personal data which override the individual’s interests, rights and freedoms or for the establishment, exercise or </w:t>
      </w:r>
      <w:proofErr w:type="spellStart"/>
      <w:r w:rsidR="00AB50FE" w:rsidRPr="00CB1F1F">
        <w:rPr>
          <w:rFonts w:ascii="Calibri" w:hAnsi="Calibri"/>
          <w:sz w:val="22"/>
          <w:szCs w:val="22"/>
        </w:rPr>
        <w:t>defen</w:t>
      </w:r>
      <w:r w:rsidR="001C0462">
        <w:rPr>
          <w:rFonts w:ascii="Calibri" w:hAnsi="Calibri"/>
          <w:sz w:val="22"/>
          <w:szCs w:val="22"/>
        </w:rPr>
        <w:t>c</w:t>
      </w:r>
      <w:r w:rsidR="00AB50FE" w:rsidRPr="00CB1F1F">
        <w:rPr>
          <w:rFonts w:ascii="Calibri" w:hAnsi="Calibri"/>
          <w:sz w:val="22"/>
          <w:szCs w:val="22"/>
        </w:rPr>
        <w:t>e</w:t>
      </w:r>
      <w:proofErr w:type="spellEnd"/>
      <w:r w:rsidRPr="00CB1F1F">
        <w:rPr>
          <w:rFonts w:ascii="Calibri" w:hAnsi="Calibri"/>
          <w:sz w:val="22"/>
          <w:szCs w:val="22"/>
        </w:rPr>
        <w:t xml:space="preserve"> of legal claims.</w:t>
      </w:r>
    </w:p>
    <w:p w14:paraId="1FC7E8E6" w14:textId="77777777" w:rsidR="006D7527" w:rsidRDefault="006D7527" w:rsidP="006D7527">
      <w:pPr>
        <w:ind w:right="-1"/>
        <w:jc w:val="both"/>
        <w:rPr>
          <w:rFonts w:ascii="Calibri" w:hAnsi="Calibri"/>
          <w:sz w:val="22"/>
          <w:szCs w:val="22"/>
        </w:rPr>
      </w:pPr>
    </w:p>
    <w:p w14:paraId="45D7EF4F"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8.</w:t>
      </w:r>
      <w:r w:rsidRPr="009B2CBA">
        <w:rPr>
          <w:rFonts w:ascii="Calibri" w:hAnsi="Calibri"/>
          <w:b/>
          <w:bCs/>
          <w:sz w:val="22"/>
          <w:szCs w:val="22"/>
        </w:rPr>
        <w:tab/>
        <w:t>Enforcement of rights</w:t>
      </w:r>
    </w:p>
    <w:p w14:paraId="0804898A"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All requests regarding individual rights should be sent to the person whose details are listed in the Appendix.</w:t>
      </w:r>
    </w:p>
    <w:p w14:paraId="311D2376" w14:textId="77777777" w:rsidR="006D7527" w:rsidRPr="00CB1F1F" w:rsidRDefault="006D7527" w:rsidP="006D7527">
      <w:pPr>
        <w:ind w:left="720" w:right="-1"/>
        <w:jc w:val="both"/>
        <w:rPr>
          <w:rFonts w:ascii="Calibri" w:hAnsi="Calibri"/>
          <w:sz w:val="22"/>
          <w:szCs w:val="22"/>
        </w:rPr>
      </w:pPr>
    </w:p>
    <w:p w14:paraId="45E645C6"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Company shall act upon any subject access request, or any request relating to rectification, erasure, restriction, data portability or objection or automated </w:t>
      </w:r>
      <w:proofErr w:type="gramStart"/>
      <w:r w:rsidRPr="00CB1F1F">
        <w:rPr>
          <w:rFonts w:ascii="Calibri" w:hAnsi="Calibri"/>
          <w:sz w:val="22"/>
          <w:szCs w:val="22"/>
        </w:rPr>
        <w:t>decision making</w:t>
      </w:r>
      <w:proofErr w:type="gramEnd"/>
      <w:r w:rsidRPr="00CB1F1F">
        <w:rPr>
          <w:rFonts w:ascii="Calibri" w:hAnsi="Calibri"/>
          <w:sz w:val="22"/>
          <w:szCs w:val="22"/>
        </w:rPr>
        <w:t xml:space="preserve"> processes or profiling within one month of receipt of the request. The Company may extend this period for two further months where necessary, </w:t>
      </w:r>
      <w:proofErr w:type="gramStart"/>
      <w:r w:rsidRPr="00CB1F1F">
        <w:rPr>
          <w:rFonts w:ascii="Calibri" w:hAnsi="Calibri"/>
          <w:sz w:val="22"/>
          <w:szCs w:val="22"/>
        </w:rPr>
        <w:t>taking into account</w:t>
      </w:r>
      <w:proofErr w:type="gramEnd"/>
      <w:r w:rsidRPr="00CB1F1F">
        <w:rPr>
          <w:rFonts w:ascii="Calibri" w:hAnsi="Calibri"/>
          <w:sz w:val="22"/>
          <w:szCs w:val="22"/>
        </w:rPr>
        <w:t xml:space="preserve"> the complexity and the number of requests. </w:t>
      </w:r>
    </w:p>
    <w:p w14:paraId="2E0FA9F4" w14:textId="77777777" w:rsidR="006D7527" w:rsidRPr="00CB1F1F" w:rsidRDefault="006D7527" w:rsidP="006D7527">
      <w:pPr>
        <w:ind w:left="720" w:right="-1"/>
        <w:jc w:val="both"/>
        <w:rPr>
          <w:rFonts w:ascii="Calibri" w:hAnsi="Calibri"/>
          <w:sz w:val="22"/>
          <w:szCs w:val="22"/>
        </w:rPr>
      </w:pPr>
    </w:p>
    <w:p w14:paraId="29F7B42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considers that a request under this section is manifestly unfounded or excessive due to the request’s repetitive nature the Company may either refuse to act on the request or may charge a reasonable fee taking into account the administrative costs involved. </w:t>
      </w:r>
    </w:p>
    <w:p w14:paraId="1EC64290" w14:textId="4552E775" w:rsidR="006D7527" w:rsidRDefault="006D7527" w:rsidP="006D7527">
      <w:pPr>
        <w:ind w:right="-1"/>
        <w:jc w:val="both"/>
        <w:rPr>
          <w:rFonts w:ascii="Calibri" w:hAnsi="Calibri"/>
          <w:sz w:val="22"/>
          <w:szCs w:val="22"/>
        </w:rPr>
      </w:pPr>
    </w:p>
    <w:p w14:paraId="18863EE2" w14:textId="71273399" w:rsidR="00AB50FE" w:rsidRDefault="00AB50FE" w:rsidP="006D7527">
      <w:pPr>
        <w:ind w:right="-1"/>
        <w:jc w:val="both"/>
        <w:rPr>
          <w:rFonts w:ascii="Calibri" w:hAnsi="Calibri"/>
          <w:sz w:val="22"/>
          <w:szCs w:val="22"/>
        </w:rPr>
      </w:pPr>
    </w:p>
    <w:p w14:paraId="07F36A13" w14:textId="20390730" w:rsidR="00AB50FE" w:rsidRDefault="00AB50FE" w:rsidP="006D7527">
      <w:pPr>
        <w:ind w:right="-1"/>
        <w:jc w:val="both"/>
        <w:rPr>
          <w:rFonts w:ascii="Calibri" w:hAnsi="Calibri"/>
          <w:sz w:val="22"/>
          <w:szCs w:val="22"/>
        </w:rPr>
      </w:pPr>
    </w:p>
    <w:p w14:paraId="46D57D53" w14:textId="0735BE89" w:rsidR="00AB50FE" w:rsidRDefault="00AB50FE" w:rsidP="006D7527">
      <w:pPr>
        <w:ind w:right="-1"/>
        <w:jc w:val="both"/>
        <w:rPr>
          <w:rFonts w:ascii="Calibri" w:hAnsi="Calibri"/>
          <w:sz w:val="22"/>
          <w:szCs w:val="22"/>
        </w:rPr>
      </w:pPr>
    </w:p>
    <w:p w14:paraId="33DB3808" w14:textId="77777777" w:rsidR="00AB50FE" w:rsidRPr="00CB1F1F" w:rsidRDefault="00AB50FE" w:rsidP="006D7527">
      <w:pPr>
        <w:ind w:right="-1"/>
        <w:jc w:val="both"/>
        <w:rPr>
          <w:rFonts w:ascii="Calibri" w:hAnsi="Calibri"/>
          <w:sz w:val="22"/>
          <w:szCs w:val="22"/>
        </w:rPr>
      </w:pPr>
    </w:p>
    <w:p w14:paraId="36F4495B"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lastRenderedPageBreak/>
        <w:t>9.</w:t>
      </w:r>
      <w:r w:rsidRPr="009B2CBA">
        <w:rPr>
          <w:rFonts w:ascii="Calibri" w:hAnsi="Calibri"/>
          <w:b/>
          <w:bCs/>
          <w:sz w:val="22"/>
          <w:szCs w:val="22"/>
        </w:rPr>
        <w:tab/>
        <w:t>Automated decision making</w:t>
      </w:r>
    </w:p>
    <w:p w14:paraId="54AF06FE"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Company will not subject individuals to decisions based on automated processing that produce a legal effect or a similarly significant effect on the individual, except where the automated decision:</w:t>
      </w:r>
    </w:p>
    <w:p w14:paraId="59AC1D6E"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Is necessary for the entering into or performance of a contract between the data controller and the </w:t>
      </w:r>
      <w:r>
        <w:rPr>
          <w:rFonts w:ascii="Calibri" w:hAnsi="Calibri"/>
          <w:sz w:val="22"/>
          <w:szCs w:val="22"/>
        </w:rPr>
        <w:br/>
      </w:r>
      <w:r w:rsidRPr="00CB1F1F">
        <w:rPr>
          <w:rFonts w:ascii="Calibri" w:hAnsi="Calibri"/>
          <w:sz w:val="22"/>
          <w:szCs w:val="22"/>
        </w:rPr>
        <w:t>individual;</w:t>
      </w:r>
    </w:p>
    <w:p w14:paraId="3AF1F907"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Is </w:t>
      </w:r>
      <w:proofErr w:type="spellStart"/>
      <w:r w:rsidRPr="00CB1F1F">
        <w:rPr>
          <w:rFonts w:ascii="Calibri" w:hAnsi="Calibri"/>
          <w:sz w:val="22"/>
          <w:szCs w:val="22"/>
        </w:rPr>
        <w:t>authorised</w:t>
      </w:r>
      <w:proofErr w:type="spellEnd"/>
      <w:r w:rsidRPr="00CB1F1F">
        <w:rPr>
          <w:rFonts w:ascii="Calibri" w:hAnsi="Calibri"/>
          <w:sz w:val="22"/>
          <w:szCs w:val="22"/>
        </w:rPr>
        <w:t xml:space="preserve"> by law; or</w:t>
      </w:r>
    </w:p>
    <w:p w14:paraId="6FEB42E1"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The individual has given their explicit consent.</w:t>
      </w:r>
    </w:p>
    <w:p w14:paraId="2F719A90" w14:textId="77777777" w:rsidR="006D7527" w:rsidRPr="00CB1F1F" w:rsidRDefault="006D7527" w:rsidP="006D7527">
      <w:pPr>
        <w:ind w:right="-1"/>
        <w:jc w:val="both"/>
        <w:rPr>
          <w:rFonts w:ascii="Calibri" w:hAnsi="Calibri"/>
          <w:sz w:val="22"/>
          <w:szCs w:val="22"/>
        </w:rPr>
      </w:pPr>
    </w:p>
    <w:p w14:paraId="344364A6"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Company will not carry out any automated decision-making or profiling using the personal data of a child. </w:t>
      </w:r>
    </w:p>
    <w:p w14:paraId="18790215" w14:textId="77777777" w:rsidR="006D7527" w:rsidRPr="00CB1F1F" w:rsidRDefault="006D7527" w:rsidP="006D7527">
      <w:pPr>
        <w:ind w:right="-1"/>
        <w:jc w:val="both"/>
        <w:rPr>
          <w:rFonts w:ascii="Calibri" w:hAnsi="Calibri"/>
          <w:sz w:val="22"/>
          <w:szCs w:val="22"/>
        </w:rPr>
      </w:pPr>
    </w:p>
    <w:p w14:paraId="7551A7EF" w14:textId="77777777" w:rsidR="006D7527" w:rsidRDefault="006D7527" w:rsidP="006D7527">
      <w:pPr>
        <w:ind w:right="-1"/>
        <w:jc w:val="both"/>
        <w:rPr>
          <w:rFonts w:ascii="Calibri" w:hAnsi="Calibri"/>
          <w:sz w:val="22"/>
          <w:szCs w:val="22"/>
        </w:rPr>
      </w:pPr>
    </w:p>
    <w:p w14:paraId="58A46087" w14:textId="77777777" w:rsidR="006D7527" w:rsidRDefault="006D7527" w:rsidP="006D7527">
      <w:pPr>
        <w:ind w:right="-1"/>
        <w:jc w:val="both"/>
        <w:rPr>
          <w:rFonts w:ascii="Calibri" w:hAnsi="Calibri"/>
          <w:sz w:val="22"/>
          <w:szCs w:val="22"/>
        </w:rPr>
      </w:pPr>
    </w:p>
    <w:p w14:paraId="3517F9AE" w14:textId="77777777" w:rsidR="006D7527" w:rsidRDefault="006D7527" w:rsidP="006D7527">
      <w:pPr>
        <w:ind w:right="-1"/>
        <w:jc w:val="both"/>
        <w:rPr>
          <w:rFonts w:ascii="Calibri" w:hAnsi="Calibri"/>
          <w:sz w:val="22"/>
          <w:szCs w:val="22"/>
        </w:rPr>
      </w:pPr>
    </w:p>
    <w:p w14:paraId="73D24B7E" w14:textId="77777777" w:rsidR="006D7527" w:rsidRDefault="006D7527" w:rsidP="006D7527">
      <w:pPr>
        <w:ind w:right="-1"/>
        <w:jc w:val="both"/>
        <w:rPr>
          <w:rFonts w:ascii="Calibri" w:hAnsi="Calibri"/>
          <w:sz w:val="22"/>
          <w:szCs w:val="22"/>
        </w:rPr>
      </w:pPr>
    </w:p>
    <w:p w14:paraId="65A72552" w14:textId="77777777" w:rsidR="006D7527" w:rsidRDefault="006D7527" w:rsidP="006D7527">
      <w:pPr>
        <w:ind w:right="-1"/>
        <w:jc w:val="both"/>
        <w:rPr>
          <w:rFonts w:ascii="Calibri" w:hAnsi="Calibri"/>
          <w:sz w:val="22"/>
          <w:szCs w:val="22"/>
        </w:rPr>
      </w:pPr>
    </w:p>
    <w:p w14:paraId="584FA111" w14:textId="77777777" w:rsidR="006D7527" w:rsidRDefault="006D7527" w:rsidP="006D7527">
      <w:pPr>
        <w:ind w:right="-1"/>
        <w:jc w:val="both"/>
        <w:rPr>
          <w:rFonts w:ascii="Calibri" w:hAnsi="Calibri"/>
          <w:sz w:val="22"/>
          <w:szCs w:val="22"/>
        </w:rPr>
      </w:pPr>
    </w:p>
    <w:p w14:paraId="01E2E0B2" w14:textId="77777777" w:rsidR="006D7527" w:rsidRDefault="006D7527" w:rsidP="006D7527">
      <w:pPr>
        <w:ind w:right="-1"/>
        <w:jc w:val="both"/>
        <w:rPr>
          <w:rFonts w:ascii="Calibri" w:hAnsi="Calibri"/>
          <w:sz w:val="22"/>
          <w:szCs w:val="22"/>
        </w:rPr>
      </w:pPr>
    </w:p>
    <w:p w14:paraId="77D2C622" w14:textId="77777777" w:rsidR="006D7527" w:rsidRDefault="006D7527" w:rsidP="006D7527">
      <w:pPr>
        <w:ind w:right="-1"/>
        <w:jc w:val="both"/>
        <w:rPr>
          <w:rFonts w:ascii="Calibri" w:hAnsi="Calibri"/>
          <w:sz w:val="22"/>
          <w:szCs w:val="22"/>
        </w:rPr>
      </w:pPr>
    </w:p>
    <w:p w14:paraId="6C07EC67" w14:textId="77777777" w:rsidR="006D7527" w:rsidRDefault="006D7527" w:rsidP="006D7527">
      <w:pPr>
        <w:ind w:right="-1"/>
        <w:jc w:val="both"/>
        <w:rPr>
          <w:rFonts w:ascii="Calibri" w:hAnsi="Calibri"/>
          <w:sz w:val="22"/>
          <w:szCs w:val="22"/>
        </w:rPr>
      </w:pPr>
    </w:p>
    <w:p w14:paraId="07052B79" w14:textId="77777777" w:rsidR="006D7527" w:rsidRDefault="006D7527" w:rsidP="006D7527">
      <w:pPr>
        <w:ind w:right="-1"/>
        <w:jc w:val="both"/>
        <w:rPr>
          <w:rFonts w:ascii="Calibri" w:hAnsi="Calibri"/>
          <w:sz w:val="22"/>
          <w:szCs w:val="22"/>
        </w:rPr>
      </w:pPr>
    </w:p>
    <w:p w14:paraId="6C6184C4" w14:textId="77777777" w:rsidR="006D7527" w:rsidRDefault="006D7527" w:rsidP="006D7527">
      <w:pPr>
        <w:ind w:right="-1"/>
        <w:jc w:val="both"/>
        <w:rPr>
          <w:rFonts w:ascii="Calibri" w:hAnsi="Calibri"/>
          <w:sz w:val="22"/>
          <w:szCs w:val="22"/>
        </w:rPr>
      </w:pPr>
    </w:p>
    <w:p w14:paraId="742F3BCD" w14:textId="77777777" w:rsidR="006D7527" w:rsidRDefault="006D7527" w:rsidP="006D7527">
      <w:pPr>
        <w:ind w:right="-1"/>
        <w:jc w:val="both"/>
        <w:rPr>
          <w:rFonts w:ascii="Calibri" w:hAnsi="Calibri"/>
          <w:sz w:val="22"/>
          <w:szCs w:val="22"/>
        </w:rPr>
      </w:pPr>
    </w:p>
    <w:p w14:paraId="53161731" w14:textId="77777777" w:rsidR="006D7527" w:rsidRDefault="006D7527" w:rsidP="006D7527">
      <w:pPr>
        <w:ind w:right="-1"/>
        <w:jc w:val="both"/>
        <w:rPr>
          <w:rFonts w:ascii="Calibri" w:hAnsi="Calibri"/>
          <w:sz w:val="22"/>
          <w:szCs w:val="22"/>
        </w:rPr>
      </w:pPr>
    </w:p>
    <w:p w14:paraId="1184860D" w14:textId="77777777" w:rsidR="006D7527" w:rsidRDefault="006D7527" w:rsidP="006D7527">
      <w:pPr>
        <w:ind w:right="-1"/>
        <w:jc w:val="both"/>
        <w:rPr>
          <w:rFonts w:ascii="Calibri" w:hAnsi="Calibri"/>
          <w:sz w:val="22"/>
          <w:szCs w:val="22"/>
        </w:rPr>
      </w:pPr>
    </w:p>
    <w:p w14:paraId="24174CA2" w14:textId="77777777" w:rsidR="006D7527" w:rsidRDefault="006D7527" w:rsidP="006D7527">
      <w:pPr>
        <w:ind w:right="-1"/>
        <w:jc w:val="both"/>
        <w:rPr>
          <w:rFonts w:ascii="Calibri" w:hAnsi="Calibri"/>
          <w:sz w:val="22"/>
          <w:szCs w:val="22"/>
        </w:rPr>
      </w:pPr>
    </w:p>
    <w:p w14:paraId="2CE3A743" w14:textId="77777777" w:rsidR="006D7527" w:rsidRDefault="006D7527" w:rsidP="006D7527">
      <w:pPr>
        <w:ind w:right="-1"/>
        <w:jc w:val="both"/>
        <w:rPr>
          <w:rFonts w:ascii="Calibri" w:hAnsi="Calibri"/>
          <w:sz w:val="22"/>
          <w:szCs w:val="22"/>
        </w:rPr>
      </w:pPr>
    </w:p>
    <w:p w14:paraId="349488F6" w14:textId="77777777" w:rsidR="006D7527" w:rsidRDefault="006D7527" w:rsidP="006D7527">
      <w:pPr>
        <w:ind w:right="-1"/>
        <w:jc w:val="both"/>
        <w:rPr>
          <w:rFonts w:ascii="Calibri" w:hAnsi="Calibri"/>
          <w:sz w:val="22"/>
          <w:szCs w:val="22"/>
        </w:rPr>
      </w:pPr>
    </w:p>
    <w:p w14:paraId="4157141E" w14:textId="77777777" w:rsidR="006D7527" w:rsidRDefault="006D7527" w:rsidP="006D7527">
      <w:pPr>
        <w:ind w:right="-1"/>
        <w:jc w:val="both"/>
        <w:rPr>
          <w:rFonts w:ascii="Calibri" w:hAnsi="Calibri"/>
          <w:sz w:val="22"/>
          <w:szCs w:val="22"/>
        </w:rPr>
      </w:pPr>
    </w:p>
    <w:p w14:paraId="44AB9911" w14:textId="77777777" w:rsidR="006D7527" w:rsidRDefault="006D7527" w:rsidP="006D7527">
      <w:pPr>
        <w:ind w:right="-1"/>
        <w:jc w:val="both"/>
        <w:rPr>
          <w:rFonts w:ascii="Calibri" w:hAnsi="Calibri"/>
          <w:sz w:val="22"/>
          <w:szCs w:val="22"/>
        </w:rPr>
      </w:pPr>
    </w:p>
    <w:p w14:paraId="061BF6AC" w14:textId="77777777" w:rsidR="006D7527" w:rsidRDefault="006D7527" w:rsidP="006D7527">
      <w:pPr>
        <w:ind w:right="-1"/>
        <w:jc w:val="both"/>
        <w:rPr>
          <w:rFonts w:ascii="Calibri" w:hAnsi="Calibri"/>
          <w:sz w:val="22"/>
          <w:szCs w:val="22"/>
        </w:rPr>
      </w:pPr>
    </w:p>
    <w:p w14:paraId="79D2E19F" w14:textId="77777777" w:rsidR="006D7527" w:rsidRDefault="006D7527" w:rsidP="006D7527">
      <w:pPr>
        <w:ind w:right="-1"/>
        <w:jc w:val="both"/>
        <w:rPr>
          <w:rFonts w:ascii="Calibri" w:hAnsi="Calibri"/>
          <w:sz w:val="22"/>
          <w:szCs w:val="22"/>
        </w:rPr>
      </w:pPr>
    </w:p>
    <w:p w14:paraId="595269C9" w14:textId="77777777" w:rsidR="00AB50FE" w:rsidRDefault="00AB50FE" w:rsidP="006D7527">
      <w:pPr>
        <w:ind w:right="-1"/>
        <w:jc w:val="both"/>
        <w:rPr>
          <w:rFonts w:ascii="Calibri" w:hAnsi="Calibri"/>
          <w:b/>
          <w:bCs/>
          <w:sz w:val="22"/>
          <w:szCs w:val="22"/>
        </w:rPr>
      </w:pPr>
    </w:p>
    <w:p w14:paraId="2DB3317D" w14:textId="77777777" w:rsidR="00AB50FE" w:rsidRDefault="00AB50FE" w:rsidP="006D7527">
      <w:pPr>
        <w:ind w:right="-1"/>
        <w:jc w:val="both"/>
        <w:rPr>
          <w:rFonts w:ascii="Calibri" w:hAnsi="Calibri"/>
          <w:b/>
          <w:bCs/>
          <w:sz w:val="22"/>
          <w:szCs w:val="22"/>
        </w:rPr>
      </w:pPr>
    </w:p>
    <w:p w14:paraId="5E9AE4CE" w14:textId="77777777" w:rsidR="00AB50FE" w:rsidRDefault="00AB50FE" w:rsidP="006D7527">
      <w:pPr>
        <w:ind w:right="-1"/>
        <w:jc w:val="both"/>
        <w:rPr>
          <w:rFonts w:ascii="Calibri" w:hAnsi="Calibri"/>
          <w:b/>
          <w:bCs/>
          <w:sz w:val="22"/>
          <w:szCs w:val="22"/>
        </w:rPr>
      </w:pPr>
    </w:p>
    <w:p w14:paraId="360D11BA" w14:textId="77777777" w:rsidR="00AB50FE" w:rsidRDefault="00AB50FE" w:rsidP="006D7527">
      <w:pPr>
        <w:ind w:right="-1"/>
        <w:jc w:val="both"/>
        <w:rPr>
          <w:rFonts w:ascii="Calibri" w:hAnsi="Calibri"/>
          <w:b/>
          <w:bCs/>
          <w:sz w:val="22"/>
          <w:szCs w:val="22"/>
        </w:rPr>
      </w:pPr>
    </w:p>
    <w:p w14:paraId="47613082" w14:textId="77777777" w:rsidR="00AB50FE" w:rsidRDefault="00AB50FE" w:rsidP="006D7527">
      <w:pPr>
        <w:ind w:right="-1"/>
        <w:jc w:val="both"/>
        <w:rPr>
          <w:rFonts w:ascii="Calibri" w:hAnsi="Calibri"/>
          <w:b/>
          <w:bCs/>
          <w:sz w:val="22"/>
          <w:szCs w:val="22"/>
        </w:rPr>
      </w:pPr>
    </w:p>
    <w:p w14:paraId="5F2DA335" w14:textId="77777777" w:rsidR="00AB50FE" w:rsidRDefault="00AB50FE" w:rsidP="006D7527">
      <w:pPr>
        <w:ind w:right="-1"/>
        <w:jc w:val="both"/>
        <w:rPr>
          <w:rFonts w:ascii="Calibri" w:hAnsi="Calibri"/>
          <w:b/>
          <w:bCs/>
          <w:sz w:val="22"/>
          <w:szCs w:val="22"/>
        </w:rPr>
      </w:pPr>
    </w:p>
    <w:p w14:paraId="12C38F2F" w14:textId="77777777" w:rsidR="00AB50FE" w:rsidRDefault="00AB50FE" w:rsidP="006D7527">
      <w:pPr>
        <w:ind w:right="-1"/>
        <w:jc w:val="both"/>
        <w:rPr>
          <w:rFonts w:ascii="Calibri" w:hAnsi="Calibri"/>
          <w:b/>
          <w:bCs/>
          <w:sz w:val="22"/>
          <w:szCs w:val="22"/>
        </w:rPr>
      </w:pPr>
    </w:p>
    <w:p w14:paraId="2EC82711" w14:textId="77777777" w:rsidR="00AB50FE" w:rsidRDefault="00AB50FE" w:rsidP="006D7527">
      <w:pPr>
        <w:ind w:right="-1"/>
        <w:jc w:val="both"/>
        <w:rPr>
          <w:rFonts w:ascii="Calibri" w:hAnsi="Calibri"/>
          <w:b/>
          <w:bCs/>
          <w:sz w:val="22"/>
          <w:szCs w:val="22"/>
        </w:rPr>
      </w:pPr>
    </w:p>
    <w:p w14:paraId="4E17C207" w14:textId="77777777" w:rsidR="00AB50FE" w:rsidRDefault="00AB50FE" w:rsidP="006D7527">
      <w:pPr>
        <w:ind w:right="-1"/>
        <w:jc w:val="both"/>
        <w:rPr>
          <w:rFonts w:ascii="Calibri" w:hAnsi="Calibri"/>
          <w:b/>
          <w:bCs/>
          <w:sz w:val="22"/>
          <w:szCs w:val="22"/>
        </w:rPr>
      </w:pPr>
    </w:p>
    <w:p w14:paraId="16FCAEFC" w14:textId="77777777" w:rsidR="00AB50FE" w:rsidRDefault="00AB50FE" w:rsidP="006D7527">
      <w:pPr>
        <w:ind w:right="-1"/>
        <w:jc w:val="both"/>
        <w:rPr>
          <w:rFonts w:ascii="Calibri" w:hAnsi="Calibri"/>
          <w:b/>
          <w:bCs/>
          <w:sz w:val="22"/>
          <w:szCs w:val="22"/>
        </w:rPr>
      </w:pPr>
    </w:p>
    <w:p w14:paraId="670F8385" w14:textId="77777777" w:rsidR="00AB50FE" w:rsidRDefault="00AB50FE" w:rsidP="006D7527">
      <w:pPr>
        <w:ind w:right="-1"/>
        <w:jc w:val="both"/>
        <w:rPr>
          <w:rFonts w:ascii="Calibri" w:hAnsi="Calibri"/>
          <w:b/>
          <w:bCs/>
          <w:sz w:val="22"/>
          <w:szCs w:val="22"/>
        </w:rPr>
      </w:pPr>
    </w:p>
    <w:p w14:paraId="73DA61CC" w14:textId="77777777" w:rsidR="00AB50FE" w:rsidRDefault="00AB50FE" w:rsidP="006D7527">
      <w:pPr>
        <w:ind w:right="-1"/>
        <w:jc w:val="both"/>
        <w:rPr>
          <w:rFonts w:ascii="Calibri" w:hAnsi="Calibri"/>
          <w:b/>
          <w:bCs/>
          <w:sz w:val="22"/>
          <w:szCs w:val="22"/>
        </w:rPr>
      </w:pPr>
    </w:p>
    <w:p w14:paraId="006704EB" w14:textId="77777777" w:rsidR="00AB50FE" w:rsidRDefault="00AB50FE" w:rsidP="006D7527">
      <w:pPr>
        <w:ind w:right="-1"/>
        <w:jc w:val="both"/>
        <w:rPr>
          <w:rFonts w:ascii="Calibri" w:hAnsi="Calibri"/>
          <w:b/>
          <w:bCs/>
          <w:sz w:val="22"/>
          <w:szCs w:val="22"/>
        </w:rPr>
      </w:pPr>
    </w:p>
    <w:p w14:paraId="71B4AD30" w14:textId="77777777" w:rsidR="00AB50FE" w:rsidRDefault="00AB50FE" w:rsidP="006D7527">
      <w:pPr>
        <w:ind w:right="-1"/>
        <w:jc w:val="both"/>
        <w:rPr>
          <w:rFonts w:ascii="Calibri" w:hAnsi="Calibri"/>
          <w:b/>
          <w:bCs/>
          <w:sz w:val="22"/>
          <w:szCs w:val="22"/>
        </w:rPr>
      </w:pPr>
    </w:p>
    <w:p w14:paraId="29DABEFE" w14:textId="77777777" w:rsidR="00AB50FE" w:rsidRDefault="00AB50FE" w:rsidP="006D7527">
      <w:pPr>
        <w:ind w:right="-1"/>
        <w:jc w:val="both"/>
        <w:rPr>
          <w:rFonts w:ascii="Calibri" w:hAnsi="Calibri"/>
          <w:b/>
          <w:bCs/>
          <w:sz w:val="22"/>
          <w:szCs w:val="22"/>
        </w:rPr>
      </w:pPr>
    </w:p>
    <w:p w14:paraId="237A71F3" w14:textId="77777777" w:rsidR="00AB50FE" w:rsidRDefault="00AB50FE" w:rsidP="006D7527">
      <w:pPr>
        <w:ind w:right="-1"/>
        <w:jc w:val="both"/>
        <w:rPr>
          <w:rFonts w:ascii="Calibri" w:hAnsi="Calibri"/>
          <w:b/>
          <w:bCs/>
          <w:sz w:val="22"/>
          <w:szCs w:val="22"/>
        </w:rPr>
      </w:pPr>
    </w:p>
    <w:p w14:paraId="57858CC6" w14:textId="77777777" w:rsidR="00AB50FE" w:rsidRDefault="00AB50FE" w:rsidP="006D7527">
      <w:pPr>
        <w:ind w:right="-1"/>
        <w:jc w:val="both"/>
        <w:rPr>
          <w:rFonts w:ascii="Calibri" w:hAnsi="Calibri"/>
          <w:b/>
          <w:bCs/>
          <w:sz w:val="22"/>
          <w:szCs w:val="22"/>
        </w:rPr>
      </w:pPr>
    </w:p>
    <w:p w14:paraId="0EB3E72E" w14:textId="77777777" w:rsidR="00AB50FE" w:rsidRDefault="00AB50FE" w:rsidP="006D7527">
      <w:pPr>
        <w:ind w:right="-1"/>
        <w:jc w:val="both"/>
        <w:rPr>
          <w:rFonts w:ascii="Calibri" w:hAnsi="Calibri"/>
          <w:b/>
          <w:bCs/>
          <w:sz w:val="22"/>
          <w:szCs w:val="22"/>
        </w:rPr>
      </w:pPr>
    </w:p>
    <w:p w14:paraId="2A26995C" w14:textId="39766956"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lastRenderedPageBreak/>
        <w:t>Reporting personal data breaches</w:t>
      </w:r>
    </w:p>
    <w:p w14:paraId="25D616FF" w14:textId="77777777" w:rsidR="006D7527" w:rsidRPr="00CB1F1F" w:rsidRDefault="006D7527" w:rsidP="006D7527">
      <w:pPr>
        <w:ind w:right="-1"/>
        <w:jc w:val="both"/>
        <w:rPr>
          <w:rFonts w:ascii="Calibri" w:hAnsi="Calibri"/>
          <w:sz w:val="22"/>
          <w:szCs w:val="22"/>
        </w:rPr>
      </w:pPr>
    </w:p>
    <w:p w14:paraId="213CED6F"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All data breaches should be referred to the persons whose details are listed in the Appendix.</w:t>
      </w:r>
    </w:p>
    <w:p w14:paraId="396D8907" w14:textId="77777777" w:rsidR="006D7527" w:rsidRPr="00CB1F1F" w:rsidRDefault="006D7527" w:rsidP="006D7527">
      <w:pPr>
        <w:ind w:right="-1"/>
        <w:jc w:val="both"/>
        <w:rPr>
          <w:rFonts w:ascii="Calibri" w:hAnsi="Calibri"/>
          <w:sz w:val="22"/>
          <w:szCs w:val="22"/>
        </w:rPr>
      </w:pPr>
    </w:p>
    <w:p w14:paraId="3A2E92E2"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1.</w:t>
      </w:r>
      <w:r w:rsidRPr="009B2CBA">
        <w:rPr>
          <w:rFonts w:ascii="Calibri" w:hAnsi="Calibri"/>
          <w:b/>
          <w:bCs/>
          <w:sz w:val="22"/>
          <w:szCs w:val="22"/>
        </w:rPr>
        <w:tab/>
        <w:t xml:space="preserve">Personal data breaches where the Company is the data controller: </w:t>
      </w:r>
    </w:p>
    <w:p w14:paraId="27C5AA91" w14:textId="77777777" w:rsidR="006D7527" w:rsidRPr="00CB1F1F" w:rsidRDefault="006D7527" w:rsidP="006D7527">
      <w:pPr>
        <w:ind w:right="-1"/>
        <w:jc w:val="both"/>
        <w:rPr>
          <w:rFonts w:ascii="Calibri" w:hAnsi="Calibri"/>
          <w:sz w:val="22"/>
          <w:szCs w:val="22"/>
        </w:rPr>
      </w:pPr>
    </w:p>
    <w:p w14:paraId="652D349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establishes that a personal data breach has taken place, the Company will take steps to contain and recover the breach. Where a personal data breach is likely to result in a risk to the rights and freedoms of any individual the Company will notify the ICO. </w:t>
      </w:r>
    </w:p>
    <w:p w14:paraId="1246B236" w14:textId="77777777" w:rsidR="006D7527" w:rsidRPr="00CB1F1F" w:rsidRDefault="006D7527" w:rsidP="006D7527">
      <w:pPr>
        <w:ind w:left="720" w:right="-1"/>
        <w:jc w:val="both"/>
        <w:rPr>
          <w:rFonts w:ascii="Calibri" w:hAnsi="Calibri"/>
          <w:sz w:val="22"/>
          <w:szCs w:val="22"/>
        </w:rPr>
      </w:pPr>
    </w:p>
    <w:p w14:paraId="3D2F8E0B"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personal data breach happens outside the UK, the Company shall alert the relevant supervisory authority for data breaches in the effected jurisdiction. </w:t>
      </w:r>
    </w:p>
    <w:p w14:paraId="64692053" w14:textId="77777777" w:rsidR="006D7527" w:rsidRPr="00CB1F1F" w:rsidRDefault="006D7527" w:rsidP="006D7527">
      <w:pPr>
        <w:ind w:right="-1"/>
        <w:jc w:val="both"/>
        <w:rPr>
          <w:rFonts w:ascii="Calibri" w:hAnsi="Calibri"/>
          <w:sz w:val="22"/>
          <w:szCs w:val="22"/>
        </w:rPr>
      </w:pPr>
    </w:p>
    <w:p w14:paraId="3009F24F"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2.</w:t>
      </w:r>
      <w:r w:rsidRPr="009B2CBA">
        <w:rPr>
          <w:rFonts w:ascii="Calibri" w:hAnsi="Calibri"/>
          <w:b/>
          <w:bCs/>
          <w:sz w:val="22"/>
          <w:szCs w:val="22"/>
        </w:rPr>
        <w:tab/>
        <w:t>Personal data breaches where the Company is the data processor:</w:t>
      </w:r>
    </w:p>
    <w:p w14:paraId="08A19898" w14:textId="77777777" w:rsidR="006D7527" w:rsidRPr="00CB1F1F" w:rsidRDefault="006D7527" w:rsidP="006D7527">
      <w:pPr>
        <w:ind w:right="-1"/>
        <w:jc w:val="both"/>
        <w:rPr>
          <w:rFonts w:ascii="Calibri" w:hAnsi="Calibri"/>
          <w:sz w:val="22"/>
          <w:szCs w:val="22"/>
        </w:rPr>
      </w:pPr>
    </w:p>
    <w:p w14:paraId="3A67B52B"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Company will alert the relevant data controller as to the personal data breach as soon as they are aware of the breach. </w:t>
      </w:r>
    </w:p>
    <w:p w14:paraId="379E0412" w14:textId="77777777" w:rsidR="006D7527" w:rsidRPr="00CB1F1F" w:rsidRDefault="006D7527" w:rsidP="006D7527">
      <w:pPr>
        <w:ind w:right="-1"/>
        <w:jc w:val="both"/>
        <w:rPr>
          <w:rFonts w:ascii="Calibri" w:hAnsi="Calibri"/>
          <w:sz w:val="22"/>
          <w:szCs w:val="22"/>
        </w:rPr>
      </w:pPr>
    </w:p>
    <w:p w14:paraId="440EEB06"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3.</w:t>
      </w:r>
      <w:r w:rsidRPr="009B2CBA">
        <w:rPr>
          <w:rFonts w:ascii="Calibri" w:hAnsi="Calibri"/>
          <w:b/>
          <w:bCs/>
          <w:sz w:val="22"/>
          <w:szCs w:val="22"/>
        </w:rPr>
        <w:tab/>
        <w:t>Communicating personal data breaches to individuals</w:t>
      </w:r>
    </w:p>
    <w:p w14:paraId="0B5B1FC6" w14:textId="77777777" w:rsidR="006D7527" w:rsidRPr="00CB1F1F" w:rsidRDefault="006D7527" w:rsidP="006D7527">
      <w:pPr>
        <w:ind w:right="-1"/>
        <w:jc w:val="both"/>
        <w:rPr>
          <w:rFonts w:ascii="Calibri" w:hAnsi="Calibri"/>
          <w:sz w:val="22"/>
          <w:szCs w:val="22"/>
        </w:rPr>
      </w:pPr>
    </w:p>
    <w:p w14:paraId="41DE933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has identified a personal data breach resulting in a high risk to the rights and freedoms of any individual, the Company shall tell all affected individuals without undue delay. </w:t>
      </w:r>
    </w:p>
    <w:p w14:paraId="12C1BBB6" w14:textId="77777777" w:rsidR="006D7527" w:rsidRPr="00CB1F1F" w:rsidRDefault="006D7527" w:rsidP="006D7527">
      <w:pPr>
        <w:ind w:left="720" w:right="-1"/>
        <w:jc w:val="both"/>
        <w:rPr>
          <w:rFonts w:ascii="Calibri" w:hAnsi="Calibri"/>
          <w:sz w:val="22"/>
          <w:szCs w:val="22"/>
        </w:rPr>
      </w:pPr>
    </w:p>
    <w:p w14:paraId="2D4AE0BA"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Company will not be required to tell individuals about the personal data breach where:</w:t>
      </w:r>
    </w:p>
    <w:p w14:paraId="2C9C0E79"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Company has implemented appropriate technical and </w:t>
      </w:r>
      <w:proofErr w:type="spellStart"/>
      <w:r w:rsidRPr="00CB1F1F">
        <w:rPr>
          <w:rFonts w:ascii="Calibri" w:hAnsi="Calibri"/>
          <w:sz w:val="22"/>
          <w:szCs w:val="22"/>
        </w:rPr>
        <w:t>organisational</w:t>
      </w:r>
      <w:proofErr w:type="spellEnd"/>
      <w:r w:rsidRPr="00CB1F1F">
        <w:rPr>
          <w:rFonts w:ascii="Calibri" w:hAnsi="Calibri"/>
          <w:sz w:val="22"/>
          <w:szCs w:val="22"/>
        </w:rPr>
        <w:t xml:space="preserve"> protection measures to </w:t>
      </w:r>
      <w:r>
        <w:rPr>
          <w:rFonts w:ascii="Calibri" w:hAnsi="Calibri"/>
          <w:sz w:val="22"/>
          <w:szCs w:val="22"/>
        </w:rPr>
        <w:br/>
      </w:r>
      <w:r w:rsidRPr="00CB1F1F">
        <w:rPr>
          <w:rFonts w:ascii="Calibri" w:hAnsi="Calibri"/>
          <w:sz w:val="22"/>
          <w:szCs w:val="22"/>
        </w:rPr>
        <w:t xml:space="preserve">the personal data affected by the breach, in particular to make the personal data unintelligible to any person who is not </w:t>
      </w:r>
      <w:proofErr w:type="spellStart"/>
      <w:r w:rsidRPr="00CB1F1F">
        <w:rPr>
          <w:rFonts w:ascii="Calibri" w:hAnsi="Calibri"/>
          <w:sz w:val="22"/>
          <w:szCs w:val="22"/>
        </w:rPr>
        <w:t>authorised</w:t>
      </w:r>
      <w:proofErr w:type="spellEnd"/>
      <w:r w:rsidRPr="00CB1F1F">
        <w:rPr>
          <w:rFonts w:ascii="Calibri" w:hAnsi="Calibri"/>
          <w:sz w:val="22"/>
          <w:szCs w:val="22"/>
        </w:rPr>
        <w:t xml:space="preserve"> to access it, such as encryption.</w:t>
      </w:r>
    </w:p>
    <w:p w14:paraId="79E3F5B2"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Company has taken subsequent measures which ensure that the high risk to the rights and </w:t>
      </w:r>
      <w:r>
        <w:rPr>
          <w:rFonts w:ascii="Calibri" w:hAnsi="Calibri"/>
          <w:sz w:val="22"/>
          <w:szCs w:val="22"/>
        </w:rPr>
        <w:br/>
      </w:r>
      <w:r w:rsidRPr="00CB1F1F">
        <w:rPr>
          <w:rFonts w:ascii="Calibri" w:hAnsi="Calibri"/>
          <w:sz w:val="22"/>
          <w:szCs w:val="22"/>
        </w:rPr>
        <w:t xml:space="preserve">freedoms of the individual is no longer likely to </w:t>
      </w:r>
      <w:proofErr w:type="spellStart"/>
      <w:r w:rsidRPr="00CB1F1F">
        <w:rPr>
          <w:rFonts w:ascii="Calibri" w:hAnsi="Calibri"/>
          <w:sz w:val="22"/>
          <w:szCs w:val="22"/>
        </w:rPr>
        <w:t>materialise</w:t>
      </w:r>
      <w:proofErr w:type="spellEnd"/>
      <w:r w:rsidRPr="00CB1F1F">
        <w:rPr>
          <w:rFonts w:ascii="Calibri" w:hAnsi="Calibri"/>
          <w:sz w:val="22"/>
          <w:szCs w:val="22"/>
        </w:rPr>
        <w:t>.</w:t>
      </w:r>
    </w:p>
    <w:p w14:paraId="3955A147"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It would involve disproportionate effort to tell all affected individuals. Instead, the Company shall </w:t>
      </w:r>
      <w:r>
        <w:rPr>
          <w:rFonts w:ascii="Calibri" w:hAnsi="Calibri"/>
          <w:sz w:val="22"/>
          <w:szCs w:val="22"/>
        </w:rPr>
        <w:br/>
      </w:r>
      <w:r w:rsidRPr="00CB1F1F">
        <w:rPr>
          <w:rFonts w:ascii="Calibri" w:hAnsi="Calibri"/>
          <w:sz w:val="22"/>
          <w:szCs w:val="22"/>
        </w:rPr>
        <w:t xml:space="preserve">make a public communication or similar measure to tell all affected individuals. </w:t>
      </w:r>
    </w:p>
    <w:p w14:paraId="25190520" w14:textId="77777777" w:rsidR="006D7527" w:rsidRPr="00CB1F1F" w:rsidRDefault="006D7527" w:rsidP="006D7527">
      <w:pPr>
        <w:ind w:right="-1"/>
        <w:jc w:val="both"/>
        <w:rPr>
          <w:rFonts w:ascii="Calibri" w:hAnsi="Calibri"/>
          <w:sz w:val="22"/>
          <w:szCs w:val="22"/>
        </w:rPr>
      </w:pPr>
    </w:p>
    <w:p w14:paraId="70566F90" w14:textId="1059B0EE"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All individuals have the following rights under the Human Rights Act 1998 (HRA) and in dealing with personal data these </w:t>
      </w:r>
      <w:proofErr w:type="gramStart"/>
      <w:r w:rsidRPr="00CB1F1F">
        <w:rPr>
          <w:rFonts w:ascii="Calibri" w:hAnsi="Calibri"/>
          <w:sz w:val="22"/>
          <w:szCs w:val="22"/>
        </w:rPr>
        <w:t>should be respected at all times</w:t>
      </w:r>
      <w:proofErr w:type="gramEnd"/>
      <w:r w:rsidRPr="00CB1F1F">
        <w:rPr>
          <w:rFonts w:ascii="Calibri" w:hAnsi="Calibri"/>
          <w:sz w:val="22"/>
          <w:szCs w:val="22"/>
        </w:rPr>
        <w:t>:</w:t>
      </w:r>
    </w:p>
    <w:p w14:paraId="3F02D60F" w14:textId="77777777" w:rsidR="006D7527" w:rsidRPr="00CB1F1F" w:rsidRDefault="006D7527" w:rsidP="006D7527">
      <w:pPr>
        <w:ind w:right="-1"/>
        <w:jc w:val="both"/>
        <w:rPr>
          <w:rFonts w:ascii="Calibri" w:hAnsi="Calibri"/>
          <w:sz w:val="22"/>
          <w:szCs w:val="22"/>
        </w:rPr>
      </w:pPr>
    </w:p>
    <w:p w14:paraId="6ADAC2E8"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Right to respect for private and family life (Article 8).</w:t>
      </w:r>
    </w:p>
    <w:p w14:paraId="657426BB"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Freedom of thought, belief and religion (Article 9).</w:t>
      </w:r>
    </w:p>
    <w:p w14:paraId="33FEB5DE"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Freedom of expression (Article 10).</w:t>
      </w:r>
    </w:p>
    <w:p w14:paraId="4D93C8A2"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Freedom of assembly and association (Article 11).</w:t>
      </w:r>
    </w:p>
    <w:p w14:paraId="3984D787"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Protection from discrimination in respect of rights and freedoms under the HRA (Article 14). </w:t>
      </w:r>
    </w:p>
    <w:p w14:paraId="384D265E"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 </w:t>
      </w:r>
    </w:p>
    <w:p w14:paraId="02C5B334" w14:textId="77777777" w:rsidR="006D7527" w:rsidRDefault="006D7527" w:rsidP="006D7527">
      <w:pPr>
        <w:ind w:right="-1"/>
        <w:jc w:val="both"/>
        <w:rPr>
          <w:rFonts w:ascii="Calibri" w:hAnsi="Calibri"/>
          <w:sz w:val="22"/>
          <w:szCs w:val="22"/>
        </w:rPr>
      </w:pPr>
    </w:p>
    <w:p w14:paraId="75787734" w14:textId="77777777" w:rsidR="006D7527" w:rsidRDefault="006D7527" w:rsidP="006D7527">
      <w:pPr>
        <w:ind w:right="-1"/>
        <w:jc w:val="both"/>
        <w:rPr>
          <w:rFonts w:ascii="Calibri" w:hAnsi="Calibri"/>
          <w:sz w:val="22"/>
          <w:szCs w:val="22"/>
        </w:rPr>
      </w:pPr>
    </w:p>
    <w:p w14:paraId="2981F144" w14:textId="77777777" w:rsidR="006D7527" w:rsidRDefault="006D7527" w:rsidP="006D7527">
      <w:pPr>
        <w:ind w:right="-1"/>
        <w:jc w:val="both"/>
        <w:rPr>
          <w:rFonts w:ascii="Calibri" w:hAnsi="Calibri"/>
          <w:sz w:val="22"/>
          <w:szCs w:val="22"/>
        </w:rPr>
      </w:pPr>
    </w:p>
    <w:p w14:paraId="79119358" w14:textId="5BE55BCC" w:rsidR="006D7527" w:rsidRDefault="006D7527" w:rsidP="006D7527">
      <w:pPr>
        <w:ind w:right="-1"/>
        <w:jc w:val="both"/>
        <w:rPr>
          <w:rFonts w:ascii="Calibri" w:hAnsi="Calibri"/>
          <w:sz w:val="22"/>
          <w:szCs w:val="22"/>
        </w:rPr>
      </w:pPr>
    </w:p>
    <w:p w14:paraId="08FF89F0" w14:textId="77777777" w:rsidR="00AB50FE" w:rsidRDefault="00AB50FE" w:rsidP="006D7527">
      <w:pPr>
        <w:ind w:right="-1"/>
        <w:jc w:val="both"/>
        <w:rPr>
          <w:rFonts w:ascii="Calibri" w:hAnsi="Calibri"/>
          <w:sz w:val="22"/>
          <w:szCs w:val="22"/>
        </w:rPr>
      </w:pPr>
    </w:p>
    <w:p w14:paraId="000D0C21" w14:textId="77777777" w:rsidR="006D7527" w:rsidRDefault="006D7527" w:rsidP="006D7527">
      <w:pPr>
        <w:ind w:right="-1"/>
        <w:jc w:val="both"/>
        <w:rPr>
          <w:rFonts w:ascii="Calibri" w:hAnsi="Calibri"/>
          <w:sz w:val="22"/>
          <w:szCs w:val="22"/>
        </w:rPr>
      </w:pPr>
    </w:p>
    <w:p w14:paraId="0F970B82" w14:textId="77777777" w:rsidR="006D7527" w:rsidRDefault="006D7527" w:rsidP="006D7527">
      <w:pPr>
        <w:ind w:right="-1"/>
        <w:jc w:val="both"/>
        <w:rPr>
          <w:rFonts w:ascii="Calibri" w:hAnsi="Calibri"/>
          <w:sz w:val="22"/>
          <w:szCs w:val="22"/>
        </w:rPr>
      </w:pPr>
    </w:p>
    <w:p w14:paraId="30A13293"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lastRenderedPageBreak/>
        <w:t>If you have a complaint or suggestion about the Company’s handling of personal data then please contact the person whose details are listed in the Appendix to this policy.</w:t>
      </w:r>
    </w:p>
    <w:p w14:paraId="331E0950" w14:textId="77777777" w:rsidR="006D7527" w:rsidRPr="00CB1F1F" w:rsidRDefault="006D7527" w:rsidP="006D7527">
      <w:pPr>
        <w:ind w:right="-1"/>
        <w:jc w:val="both"/>
        <w:rPr>
          <w:rFonts w:ascii="Calibri" w:hAnsi="Calibri"/>
          <w:sz w:val="22"/>
          <w:szCs w:val="22"/>
        </w:rPr>
      </w:pPr>
    </w:p>
    <w:p w14:paraId="22581682" w14:textId="77777777" w:rsidR="006D7527" w:rsidRDefault="006D7527" w:rsidP="006D7527">
      <w:pPr>
        <w:ind w:right="-1"/>
        <w:jc w:val="both"/>
        <w:rPr>
          <w:rFonts w:ascii="Calibri" w:hAnsi="Calibri"/>
          <w:sz w:val="22"/>
          <w:szCs w:val="22"/>
        </w:rPr>
      </w:pPr>
      <w:r w:rsidRPr="00CB1F1F">
        <w:rPr>
          <w:rFonts w:ascii="Calibri" w:hAnsi="Calibri"/>
          <w:sz w:val="22"/>
          <w:szCs w:val="22"/>
        </w:rPr>
        <w:t xml:space="preserve">Alternatively you can contact the ICO directly on 0303 123 1113 or at </w:t>
      </w:r>
      <w:hyperlink r:id="rId8" w:history="1">
        <w:r w:rsidRPr="00673EBF">
          <w:rPr>
            <w:rStyle w:val="Hyperlink"/>
            <w:rFonts w:ascii="Calibri" w:hAnsi="Calibri"/>
            <w:sz w:val="22"/>
            <w:szCs w:val="22"/>
          </w:rPr>
          <w:t>https://ico.org.uk/global/contact-us/email/</w:t>
        </w:r>
      </w:hyperlink>
    </w:p>
    <w:p w14:paraId="286447E7" w14:textId="77777777" w:rsidR="006D7527" w:rsidRDefault="006D7527" w:rsidP="006D7527">
      <w:pPr>
        <w:ind w:right="-1"/>
        <w:jc w:val="both"/>
        <w:rPr>
          <w:rFonts w:ascii="Calibri" w:hAnsi="Calibri"/>
          <w:sz w:val="22"/>
          <w:szCs w:val="22"/>
        </w:rPr>
      </w:pPr>
    </w:p>
    <w:p w14:paraId="1D8F7C4E"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 xml:space="preserve">Vicky </w:t>
      </w:r>
      <w:proofErr w:type="spellStart"/>
      <w:r w:rsidRPr="009B2CBA">
        <w:rPr>
          <w:rFonts w:ascii="Calibri" w:hAnsi="Calibri"/>
          <w:b/>
          <w:bCs/>
          <w:sz w:val="22"/>
          <w:szCs w:val="22"/>
        </w:rPr>
        <w:t>O’toole</w:t>
      </w:r>
      <w:proofErr w:type="spellEnd"/>
      <w:r w:rsidRPr="009B2CBA">
        <w:rPr>
          <w:rFonts w:ascii="Calibri" w:hAnsi="Calibri"/>
          <w:b/>
          <w:bCs/>
          <w:sz w:val="22"/>
          <w:szCs w:val="22"/>
        </w:rPr>
        <w:t xml:space="preserve"> is responsible for:</w:t>
      </w:r>
    </w:p>
    <w:p w14:paraId="24A08C83" w14:textId="77777777" w:rsidR="006D7527" w:rsidRPr="00CB1F1F" w:rsidRDefault="006D7527" w:rsidP="006D7527">
      <w:pPr>
        <w:ind w:right="-1"/>
        <w:jc w:val="both"/>
        <w:rPr>
          <w:rFonts w:ascii="Calibri" w:hAnsi="Calibri"/>
          <w:sz w:val="22"/>
          <w:szCs w:val="22"/>
        </w:rPr>
      </w:pPr>
    </w:p>
    <w:p w14:paraId="3E3B3EB4"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adding, amending or deleting personal data;</w:t>
      </w:r>
    </w:p>
    <w:p w14:paraId="01E15350" w14:textId="77777777" w:rsidR="006D7527" w:rsidRPr="00CB1F1F" w:rsidRDefault="006D7527" w:rsidP="006D7527">
      <w:pPr>
        <w:ind w:left="72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responding to subject access requests/requests for rectification, erasure, restriction data portability, </w:t>
      </w:r>
      <w:r>
        <w:rPr>
          <w:rFonts w:ascii="Calibri" w:hAnsi="Calibri"/>
          <w:sz w:val="22"/>
          <w:szCs w:val="22"/>
        </w:rPr>
        <w:br/>
      </w:r>
      <w:r w:rsidRPr="00CB1F1F">
        <w:rPr>
          <w:rFonts w:ascii="Calibri" w:hAnsi="Calibri"/>
          <w:sz w:val="22"/>
          <w:szCs w:val="22"/>
        </w:rPr>
        <w:t xml:space="preserve">objection and automated </w:t>
      </w:r>
      <w:proofErr w:type="gramStart"/>
      <w:r w:rsidRPr="00CB1F1F">
        <w:rPr>
          <w:rFonts w:ascii="Calibri" w:hAnsi="Calibri"/>
          <w:sz w:val="22"/>
          <w:szCs w:val="22"/>
        </w:rPr>
        <w:t>decision making</w:t>
      </w:r>
      <w:proofErr w:type="gramEnd"/>
      <w:r w:rsidRPr="00CB1F1F">
        <w:rPr>
          <w:rFonts w:ascii="Calibri" w:hAnsi="Calibri"/>
          <w:sz w:val="22"/>
          <w:szCs w:val="22"/>
        </w:rPr>
        <w:t xml:space="preserve"> processes and profiling; </w:t>
      </w:r>
    </w:p>
    <w:p w14:paraId="3C45E853"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reporting data breaches/dealing with complaints.</w:t>
      </w:r>
    </w:p>
    <w:p w14:paraId="60EE7DD6" w14:textId="77777777" w:rsidR="006D7527" w:rsidRPr="00CB1F1F" w:rsidRDefault="006D7527" w:rsidP="006D7527">
      <w:pPr>
        <w:ind w:right="-1"/>
        <w:jc w:val="both"/>
        <w:rPr>
          <w:rFonts w:ascii="Calibri" w:hAnsi="Calibri"/>
          <w:sz w:val="22"/>
          <w:szCs w:val="22"/>
        </w:rPr>
      </w:pPr>
    </w:p>
    <w:p w14:paraId="385E68BD" w14:textId="77777777" w:rsidR="006D7527" w:rsidRPr="00CB1F1F" w:rsidRDefault="006D7527" w:rsidP="006D7527">
      <w:pPr>
        <w:ind w:right="-1"/>
        <w:jc w:val="both"/>
        <w:rPr>
          <w:rFonts w:ascii="Calibri" w:hAnsi="Calibri"/>
          <w:sz w:val="22"/>
          <w:szCs w:val="22"/>
        </w:rPr>
      </w:pPr>
    </w:p>
    <w:p w14:paraId="18E4E704" w14:textId="77777777" w:rsidR="006D7527" w:rsidRDefault="006D7527" w:rsidP="006D7527">
      <w:pPr>
        <w:ind w:right="-1"/>
        <w:jc w:val="both"/>
        <w:rPr>
          <w:rFonts w:ascii="Calibri" w:hAnsi="Calibri"/>
          <w:sz w:val="22"/>
          <w:szCs w:val="22"/>
        </w:rPr>
      </w:pPr>
      <w:r w:rsidRPr="00CB1F1F">
        <w:rPr>
          <w:rFonts w:ascii="Calibri" w:hAnsi="Calibri"/>
          <w:sz w:val="22"/>
          <w:szCs w:val="22"/>
        </w:rPr>
        <w:t xml:space="preserve">Contact details; </w:t>
      </w:r>
      <w:hyperlink r:id="rId9" w:history="1">
        <w:r w:rsidRPr="00673EBF">
          <w:rPr>
            <w:rStyle w:val="Hyperlink"/>
            <w:rFonts w:ascii="Calibri" w:hAnsi="Calibri"/>
            <w:sz w:val="22"/>
            <w:szCs w:val="22"/>
          </w:rPr>
          <w:t>gdpr@wolviston.com</w:t>
        </w:r>
      </w:hyperlink>
    </w:p>
    <w:p w14:paraId="207F3B74" w14:textId="77777777" w:rsidR="006D7527" w:rsidRPr="00CB1F1F" w:rsidRDefault="006D7527" w:rsidP="006D7527">
      <w:pPr>
        <w:ind w:right="-1"/>
        <w:jc w:val="both"/>
        <w:rPr>
          <w:rFonts w:ascii="Calibri" w:hAnsi="Calibri"/>
          <w:sz w:val="22"/>
          <w:szCs w:val="22"/>
        </w:rPr>
      </w:pPr>
    </w:p>
    <w:p w14:paraId="4C18910E" w14:textId="77777777" w:rsidR="006D7527" w:rsidRPr="00CB1F1F" w:rsidRDefault="006D7527" w:rsidP="006D7527">
      <w:pPr>
        <w:ind w:right="-1"/>
        <w:jc w:val="both"/>
        <w:rPr>
          <w:rFonts w:ascii="Calibri" w:hAnsi="Calibri"/>
          <w:sz w:val="22"/>
          <w:szCs w:val="22"/>
        </w:rPr>
      </w:pPr>
    </w:p>
    <w:p w14:paraId="65819D9A" w14:textId="77777777" w:rsidR="006D7527" w:rsidRDefault="006D7527" w:rsidP="006D7527">
      <w:pPr>
        <w:ind w:right="-1"/>
        <w:jc w:val="both"/>
        <w:rPr>
          <w:rFonts w:ascii="Calibri" w:hAnsi="Calibri"/>
          <w:b/>
          <w:bCs/>
          <w:sz w:val="22"/>
          <w:szCs w:val="22"/>
        </w:rPr>
      </w:pPr>
    </w:p>
    <w:p w14:paraId="3887FCC8" w14:textId="77777777" w:rsidR="006D7527" w:rsidRDefault="006D7527" w:rsidP="006D7527">
      <w:pPr>
        <w:ind w:right="-1"/>
        <w:jc w:val="both"/>
        <w:rPr>
          <w:rFonts w:ascii="Calibri" w:hAnsi="Calibri"/>
          <w:b/>
          <w:bCs/>
          <w:sz w:val="22"/>
          <w:szCs w:val="22"/>
        </w:rPr>
      </w:pPr>
    </w:p>
    <w:p w14:paraId="53F94458" w14:textId="77777777" w:rsidR="006D7527" w:rsidRDefault="006D7527" w:rsidP="006D7527">
      <w:pPr>
        <w:ind w:right="-1"/>
        <w:jc w:val="both"/>
        <w:rPr>
          <w:rFonts w:ascii="Calibri" w:hAnsi="Calibri"/>
          <w:b/>
          <w:bCs/>
          <w:sz w:val="22"/>
          <w:szCs w:val="22"/>
        </w:rPr>
      </w:pPr>
    </w:p>
    <w:p w14:paraId="1CBFCCF2" w14:textId="77777777" w:rsidR="006D7527" w:rsidRDefault="006D7527" w:rsidP="006D7527">
      <w:pPr>
        <w:ind w:right="-1"/>
        <w:jc w:val="both"/>
        <w:rPr>
          <w:rFonts w:ascii="Calibri" w:hAnsi="Calibri"/>
          <w:b/>
          <w:bCs/>
          <w:sz w:val="22"/>
          <w:szCs w:val="22"/>
        </w:rPr>
      </w:pPr>
    </w:p>
    <w:p w14:paraId="052625C0" w14:textId="77777777" w:rsidR="006D7527" w:rsidRDefault="006D7527" w:rsidP="006D7527">
      <w:pPr>
        <w:ind w:right="-1"/>
        <w:jc w:val="both"/>
        <w:rPr>
          <w:rFonts w:ascii="Calibri" w:hAnsi="Calibri"/>
          <w:b/>
          <w:bCs/>
          <w:sz w:val="22"/>
          <w:szCs w:val="22"/>
        </w:rPr>
      </w:pPr>
    </w:p>
    <w:p w14:paraId="2382F551" w14:textId="77777777" w:rsidR="006D7527" w:rsidRDefault="006D7527" w:rsidP="006D7527">
      <w:pPr>
        <w:ind w:right="-1"/>
        <w:jc w:val="both"/>
        <w:rPr>
          <w:rFonts w:ascii="Calibri" w:hAnsi="Calibri"/>
          <w:b/>
          <w:bCs/>
          <w:sz w:val="22"/>
          <w:szCs w:val="22"/>
        </w:rPr>
      </w:pPr>
    </w:p>
    <w:p w14:paraId="7209F199" w14:textId="77777777" w:rsidR="006D7527" w:rsidRDefault="006D7527" w:rsidP="006D7527">
      <w:pPr>
        <w:ind w:right="-1"/>
        <w:jc w:val="both"/>
        <w:rPr>
          <w:rFonts w:ascii="Calibri" w:hAnsi="Calibri"/>
          <w:b/>
          <w:bCs/>
          <w:sz w:val="22"/>
          <w:szCs w:val="22"/>
        </w:rPr>
      </w:pPr>
    </w:p>
    <w:p w14:paraId="02867E3C" w14:textId="77777777" w:rsidR="006D7527" w:rsidRDefault="006D7527" w:rsidP="006D7527">
      <w:pPr>
        <w:ind w:right="-1"/>
        <w:jc w:val="both"/>
        <w:rPr>
          <w:rFonts w:ascii="Calibri" w:hAnsi="Calibri"/>
          <w:b/>
          <w:bCs/>
          <w:sz w:val="22"/>
          <w:szCs w:val="22"/>
        </w:rPr>
      </w:pPr>
    </w:p>
    <w:p w14:paraId="7CA57CD0" w14:textId="77777777" w:rsidR="006D7527" w:rsidRDefault="006D7527" w:rsidP="006D7527">
      <w:pPr>
        <w:ind w:right="-1"/>
        <w:jc w:val="both"/>
        <w:rPr>
          <w:rFonts w:ascii="Calibri" w:hAnsi="Calibri"/>
          <w:b/>
          <w:bCs/>
          <w:sz w:val="22"/>
          <w:szCs w:val="22"/>
        </w:rPr>
      </w:pPr>
    </w:p>
    <w:p w14:paraId="73B24088" w14:textId="77777777" w:rsidR="006D7527" w:rsidRDefault="006D7527" w:rsidP="006D7527">
      <w:pPr>
        <w:ind w:right="-1"/>
        <w:jc w:val="both"/>
        <w:rPr>
          <w:rFonts w:ascii="Calibri" w:hAnsi="Calibri"/>
          <w:b/>
          <w:bCs/>
          <w:sz w:val="22"/>
          <w:szCs w:val="22"/>
        </w:rPr>
      </w:pPr>
    </w:p>
    <w:p w14:paraId="186293D3" w14:textId="77777777" w:rsidR="006D7527" w:rsidRDefault="006D7527" w:rsidP="006D7527">
      <w:pPr>
        <w:ind w:right="-1"/>
        <w:jc w:val="both"/>
        <w:rPr>
          <w:rFonts w:ascii="Calibri" w:hAnsi="Calibri"/>
          <w:b/>
          <w:bCs/>
          <w:sz w:val="22"/>
          <w:szCs w:val="22"/>
        </w:rPr>
      </w:pPr>
    </w:p>
    <w:p w14:paraId="18CDC738" w14:textId="77777777" w:rsidR="006D7527" w:rsidRDefault="006D7527" w:rsidP="006D7527">
      <w:pPr>
        <w:ind w:right="-1"/>
        <w:jc w:val="both"/>
        <w:rPr>
          <w:rFonts w:ascii="Calibri" w:hAnsi="Calibri"/>
          <w:b/>
          <w:bCs/>
          <w:sz w:val="22"/>
          <w:szCs w:val="22"/>
        </w:rPr>
      </w:pPr>
    </w:p>
    <w:p w14:paraId="29606059" w14:textId="77777777" w:rsidR="006D7527" w:rsidRDefault="006D7527" w:rsidP="006D7527">
      <w:pPr>
        <w:ind w:right="-1"/>
        <w:jc w:val="both"/>
        <w:rPr>
          <w:rFonts w:ascii="Calibri" w:hAnsi="Calibri"/>
          <w:b/>
          <w:bCs/>
          <w:sz w:val="22"/>
          <w:szCs w:val="22"/>
        </w:rPr>
      </w:pPr>
    </w:p>
    <w:p w14:paraId="715D083A" w14:textId="77777777" w:rsidR="006D7527" w:rsidRDefault="006D7527" w:rsidP="006D7527">
      <w:pPr>
        <w:ind w:right="-1"/>
        <w:jc w:val="both"/>
        <w:rPr>
          <w:rFonts w:ascii="Calibri" w:hAnsi="Calibri"/>
          <w:b/>
          <w:bCs/>
          <w:sz w:val="22"/>
          <w:szCs w:val="22"/>
        </w:rPr>
      </w:pPr>
    </w:p>
    <w:p w14:paraId="1911875E" w14:textId="77777777" w:rsidR="006D7527" w:rsidRDefault="006D7527" w:rsidP="006D7527">
      <w:pPr>
        <w:ind w:right="-1"/>
        <w:jc w:val="both"/>
        <w:rPr>
          <w:rFonts w:ascii="Calibri" w:hAnsi="Calibri"/>
          <w:b/>
          <w:bCs/>
          <w:sz w:val="22"/>
          <w:szCs w:val="22"/>
        </w:rPr>
      </w:pPr>
    </w:p>
    <w:p w14:paraId="5082E302" w14:textId="77777777" w:rsidR="006D7527" w:rsidRDefault="006D7527" w:rsidP="006D7527">
      <w:pPr>
        <w:ind w:right="-1"/>
        <w:jc w:val="both"/>
        <w:rPr>
          <w:rFonts w:ascii="Calibri" w:hAnsi="Calibri"/>
          <w:b/>
          <w:bCs/>
          <w:sz w:val="22"/>
          <w:szCs w:val="22"/>
        </w:rPr>
      </w:pPr>
    </w:p>
    <w:p w14:paraId="484BB6F7" w14:textId="77777777" w:rsidR="006D7527" w:rsidRDefault="006D7527" w:rsidP="006D7527">
      <w:pPr>
        <w:ind w:right="-1"/>
        <w:jc w:val="both"/>
        <w:rPr>
          <w:rFonts w:ascii="Calibri" w:hAnsi="Calibri"/>
          <w:b/>
          <w:bCs/>
          <w:sz w:val="22"/>
          <w:szCs w:val="22"/>
        </w:rPr>
      </w:pPr>
    </w:p>
    <w:p w14:paraId="1BB70982" w14:textId="77777777" w:rsidR="006D7527" w:rsidRDefault="006D7527" w:rsidP="006D7527">
      <w:pPr>
        <w:ind w:right="-1"/>
        <w:jc w:val="both"/>
        <w:rPr>
          <w:rFonts w:ascii="Calibri" w:hAnsi="Calibri"/>
          <w:b/>
          <w:bCs/>
          <w:sz w:val="22"/>
          <w:szCs w:val="22"/>
        </w:rPr>
      </w:pPr>
    </w:p>
    <w:p w14:paraId="57F489A8" w14:textId="77777777" w:rsidR="006D7527" w:rsidRDefault="006D7527" w:rsidP="006D7527">
      <w:pPr>
        <w:ind w:right="-1"/>
        <w:jc w:val="both"/>
        <w:rPr>
          <w:rFonts w:ascii="Calibri" w:hAnsi="Calibri"/>
          <w:b/>
          <w:bCs/>
          <w:sz w:val="22"/>
          <w:szCs w:val="22"/>
        </w:rPr>
      </w:pPr>
    </w:p>
    <w:p w14:paraId="5B51CC2B" w14:textId="77777777" w:rsidR="006D7527" w:rsidRDefault="006D7527" w:rsidP="006D7527">
      <w:pPr>
        <w:ind w:right="-1"/>
        <w:jc w:val="both"/>
        <w:rPr>
          <w:rFonts w:ascii="Calibri" w:hAnsi="Calibri"/>
          <w:b/>
          <w:bCs/>
          <w:sz w:val="22"/>
          <w:szCs w:val="22"/>
        </w:rPr>
      </w:pPr>
    </w:p>
    <w:p w14:paraId="6C127B2A" w14:textId="77777777" w:rsidR="006D7527" w:rsidRDefault="006D7527" w:rsidP="006D7527">
      <w:pPr>
        <w:ind w:right="-1"/>
        <w:jc w:val="both"/>
        <w:rPr>
          <w:rFonts w:ascii="Calibri" w:hAnsi="Calibri"/>
          <w:b/>
          <w:bCs/>
          <w:sz w:val="22"/>
          <w:szCs w:val="22"/>
        </w:rPr>
      </w:pPr>
    </w:p>
    <w:p w14:paraId="1C0BE987" w14:textId="77777777" w:rsidR="006D7527" w:rsidRDefault="006D7527" w:rsidP="006D7527">
      <w:pPr>
        <w:ind w:right="-1"/>
        <w:jc w:val="both"/>
        <w:rPr>
          <w:rFonts w:ascii="Calibri" w:hAnsi="Calibri"/>
          <w:b/>
          <w:bCs/>
          <w:sz w:val="22"/>
          <w:szCs w:val="22"/>
        </w:rPr>
      </w:pPr>
    </w:p>
    <w:p w14:paraId="100AAFD8" w14:textId="77777777" w:rsidR="006D7527" w:rsidRDefault="006D7527" w:rsidP="006D7527">
      <w:pPr>
        <w:ind w:right="-1"/>
        <w:jc w:val="both"/>
        <w:rPr>
          <w:rFonts w:ascii="Calibri" w:hAnsi="Calibri"/>
          <w:b/>
          <w:bCs/>
          <w:sz w:val="22"/>
          <w:szCs w:val="22"/>
        </w:rPr>
      </w:pPr>
    </w:p>
    <w:p w14:paraId="0508B61B" w14:textId="77777777" w:rsidR="006D7527" w:rsidRDefault="006D7527" w:rsidP="006D7527">
      <w:pPr>
        <w:ind w:right="-1"/>
        <w:jc w:val="both"/>
        <w:rPr>
          <w:rFonts w:ascii="Calibri" w:hAnsi="Calibri"/>
          <w:b/>
          <w:bCs/>
          <w:sz w:val="22"/>
          <w:szCs w:val="22"/>
        </w:rPr>
      </w:pPr>
    </w:p>
    <w:p w14:paraId="3A3EEBF9" w14:textId="77777777" w:rsidR="006D7527" w:rsidRDefault="006D7527" w:rsidP="006D7527">
      <w:pPr>
        <w:ind w:right="-1"/>
        <w:jc w:val="both"/>
        <w:rPr>
          <w:rFonts w:ascii="Calibri" w:hAnsi="Calibri"/>
          <w:b/>
          <w:bCs/>
          <w:sz w:val="22"/>
          <w:szCs w:val="22"/>
        </w:rPr>
      </w:pPr>
    </w:p>
    <w:p w14:paraId="1AEF71D9" w14:textId="77777777" w:rsidR="006D7527" w:rsidRDefault="006D7527" w:rsidP="006D7527">
      <w:pPr>
        <w:ind w:right="-1"/>
        <w:jc w:val="both"/>
        <w:rPr>
          <w:rFonts w:ascii="Calibri" w:hAnsi="Calibri"/>
          <w:b/>
          <w:bCs/>
          <w:sz w:val="22"/>
          <w:szCs w:val="22"/>
        </w:rPr>
      </w:pPr>
    </w:p>
    <w:p w14:paraId="6EEF42C2" w14:textId="77777777" w:rsidR="006D7527" w:rsidRDefault="006D7527" w:rsidP="006D7527">
      <w:pPr>
        <w:ind w:right="-1"/>
        <w:jc w:val="both"/>
        <w:rPr>
          <w:rFonts w:ascii="Calibri" w:hAnsi="Calibri"/>
          <w:b/>
          <w:bCs/>
          <w:sz w:val="22"/>
          <w:szCs w:val="22"/>
        </w:rPr>
      </w:pPr>
    </w:p>
    <w:p w14:paraId="6BE0FDC4" w14:textId="77777777" w:rsidR="006D7527" w:rsidRDefault="006D7527" w:rsidP="006D7527">
      <w:pPr>
        <w:ind w:right="-1"/>
        <w:jc w:val="both"/>
        <w:rPr>
          <w:rFonts w:ascii="Calibri" w:hAnsi="Calibri"/>
          <w:b/>
          <w:bCs/>
          <w:sz w:val="22"/>
          <w:szCs w:val="22"/>
        </w:rPr>
      </w:pPr>
    </w:p>
    <w:p w14:paraId="31743A9F" w14:textId="77777777" w:rsidR="006D7527" w:rsidRDefault="006D7527" w:rsidP="006D7527">
      <w:pPr>
        <w:ind w:right="-1"/>
        <w:jc w:val="both"/>
        <w:rPr>
          <w:rFonts w:ascii="Calibri" w:hAnsi="Calibri"/>
          <w:b/>
          <w:bCs/>
          <w:sz w:val="22"/>
          <w:szCs w:val="22"/>
        </w:rPr>
      </w:pPr>
    </w:p>
    <w:p w14:paraId="52F9A753" w14:textId="77777777" w:rsidR="006D7527" w:rsidRDefault="006D7527" w:rsidP="006D7527">
      <w:pPr>
        <w:ind w:right="-1"/>
        <w:jc w:val="both"/>
        <w:rPr>
          <w:rFonts w:ascii="Calibri" w:hAnsi="Calibri"/>
          <w:b/>
          <w:bCs/>
          <w:sz w:val="22"/>
          <w:szCs w:val="22"/>
        </w:rPr>
      </w:pPr>
    </w:p>
    <w:p w14:paraId="4E94F285" w14:textId="77777777" w:rsidR="006D7527" w:rsidRDefault="006D7527" w:rsidP="006D7527">
      <w:pPr>
        <w:ind w:right="-1"/>
        <w:jc w:val="both"/>
        <w:rPr>
          <w:rFonts w:ascii="Calibri" w:hAnsi="Calibri"/>
          <w:b/>
          <w:bCs/>
          <w:sz w:val="22"/>
          <w:szCs w:val="22"/>
        </w:rPr>
      </w:pPr>
    </w:p>
    <w:p w14:paraId="4328AA37" w14:textId="77777777" w:rsidR="006D7527" w:rsidRDefault="006D7527" w:rsidP="006D7527">
      <w:pPr>
        <w:ind w:right="-1"/>
        <w:jc w:val="both"/>
        <w:rPr>
          <w:rFonts w:ascii="Calibri" w:hAnsi="Calibri"/>
          <w:b/>
          <w:bCs/>
          <w:sz w:val="22"/>
          <w:szCs w:val="22"/>
        </w:rPr>
      </w:pPr>
    </w:p>
    <w:p w14:paraId="2EA2AC3E" w14:textId="77777777" w:rsidR="006D7527" w:rsidRPr="009B2CBA" w:rsidRDefault="006D7527" w:rsidP="006D7527">
      <w:pPr>
        <w:ind w:right="-1"/>
        <w:jc w:val="both"/>
        <w:rPr>
          <w:rFonts w:ascii="Calibri" w:hAnsi="Calibri"/>
          <w:b/>
          <w:bCs/>
          <w:sz w:val="21"/>
          <w:szCs w:val="21"/>
        </w:rPr>
      </w:pPr>
      <w:r w:rsidRPr="009B2CBA">
        <w:rPr>
          <w:rFonts w:ascii="Calibri" w:hAnsi="Calibri"/>
          <w:b/>
          <w:bCs/>
          <w:sz w:val="21"/>
          <w:szCs w:val="21"/>
        </w:rPr>
        <w:t>a)</w:t>
      </w:r>
      <w:r w:rsidRPr="009B2CBA">
        <w:rPr>
          <w:rFonts w:ascii="Calibri" w:hAnsi="Calibri"/>
          <w:b/>
          <w:bCs/>
          <w:sz w:val="21"/>
          <w:szCs w:val="21"/>
        </w:rPr>
        <w:tab/>
        <w:t>The lawfulness of processing conditions for personal data are:</w:t>
      </w:r>
    </w:p>
    <w:p w14:paraId="31B68FF4" w14:textId="77777777" w:rsidR="006D7527" w:rsidRPr="009B2CBA" w:rsidRDefault="006D7527" w:rsidP="006D7527">
      <w:pPr>
        <w:ind w:right="-1"/>
        <w:jc w:val="both"/>
        <w:rPr>
          <w:rFonts w:ascii="Calibri" w:hAnsi="Calibri"/>
          <w:sz w:val="21"/>
          <w:szCs w:val="21"/>
        </w:rPr>
      </w:pPr>
    </w:p>
    <w:p w14:paraId="43BD5DC8"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1.</w:t>
      </w:r>
      <w:r w:rsidRPr="009B2CBA">
        <w:rPr>
          <w:rFonts w:ascii="Calibri" w:hAnsi="Calibri"/>
          <w:sz w:val="21"/>
          <w:szCs w:val="21"/>
        </w:rPr>
        <w:tab/>
        <w:t>Consent of the individual for one or more specific purposes.</w:t>
      </w:r>
    </w:p>
    <w:p w14:paraId="52C388D6"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2.</w:t>
      </w:r>
      <w:r w:rsidRPr="009B2CBA">
        <w:rPr>
          <w:rFonts w:ascii="Calibri" w:hAnsi="Calibri"/>
          <w:sz w:val="21"/>
          <w:szCs w:val="21"/>
        </w:rPr>
        <w:tab/>
        <w:t xml:space="preserve">Processing is necessary for the performance of a contract with the individual or in order to take steps at the </w:t>
      </w:r>
    </w:p>
    <w:p w14:paraId="32656903" w14:textId="77777777" w:rsidR="006D7527" w:rsidRPr="009B2CBA" w:rsidRDefault="006D7527" w:rsidP="006D7527">
      <w:pPr>
        <w:ind w:right="-1" w:firstLine="720"/>
        <w:jc w:val="both"/>
        <w:rPr>
          <w:rFonts w:ascii="Calibri" w:hAnsi="Calibri"/>
          <w:sz w:val="21"/>
          <w:szCs w:val="21"/>
        </w:rPr>
      </w:pPr>
      <w:r w:rsidRPr="009B2CBA">
        <w:rPr>
          <w:rFonts w:ascii="Calibri" w:hAnsi="Calibri"/>
          <w:sz w:val="21"/>
          <w:szCs w:val="21"/>
        </w:rPr>
        <w:t>request of the individual to enter into a contract.</w:t>
      </w:r>
    </w:p>
    <w:p w14:paraId="777A67CF"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3.</w:t>
      </w:r>
      <w:r w:rsidRPr="009B2CBA">
        <w:rPr>
          <w:rFonts w:ascii="Calibri" w:hAnsi="Calibri"/>
          <w:sz w:val="21"/>
          <w:szCs w:val="21"/>
        </w:rPr>
        <w:tab/>
        <w:t>Processing is necessary for compliance with a legal obligation that the controller is subject to.</w:t>
      </w:r>
    </w:p>
    <w:p w14:paraId="2DED7A98"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4.</w:t>
      </w:r>
      <w:r w:rsidRPr="009B2CBA">
        <w:rPr>
          <w:rFonts w:ascii="Calibri" w:hAnsi="Calibri"/>
          <w:sz w:val="21"/>
          <w:szCs w:val="21"/>
        </w:rPr>
        <w:tab/>
        <w:t>Processing is necessary to protect the vital interests of the individual or another person.</w:t>
      </w:r>
    </w:p>
    <w:p w14:paraId="0A84DF94"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5.</w:t>
      </w:r>
      <w:r w:rsidRPr="009B2CBA">
        <w:rPr>
          <w:rFonts w:ascii="Calibri" w:hAnsi="Calibri"/>
          <w:sz w:val="21"/>
          <w:szCs w:val="21"/>
        </w:rPr>
        <w:tab/>
        <w:t xml:space="preserve">Processing is necessary for the performance of a task carried out in the public interest or in the exercise of </w:t>
      </w:r>
      <w:r w:rsidRPr="009B2CBA">
        <w:rPr>
          <w:rFonts w:ascii="Calibri" w:hAnsi="Calibri"/>
          <w:sz w:val="21"/>
          <w:szCs w:val="21"/>
        </w:rPr>
        <w:br/>
        <w:t>official authority vested in the data controller.</w:t>
      </w:r>
    </w:p>
    <w:p w14:paraId="2681F9BF"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6.</w:t>
      </w:r>
      <w:r w:rsidRPr="009B2CBA">
        <w:rPr>
          <w:rFonts w:ascii="Calibri" w:hAnsi="Calibri"/>
          <w:sz w:val="21"/>
          <w:szCs w:val="21"/>
        </w:rPr>
        <w:tab/>
        <w:t xml:space="preserve">Processing is necessary for the purposes of legitimate interests pursued by the controller or a third party, </w:t>
      </w:r>
      <w:r w:rsidRPr="009B2CBA">
        <w:rPr>
          <w:rFonts w:ascii="Calibri" w:hAnsi="Calibri"/>
          <w:sz w:val="21"/>
          <w:szCs w:val="21"/>
        </w:rPr>
        <w:br/>
        <w:t>except where such interests are overridden by the interests or fundamental rights or freedoms of the individual which require protection of personal data, in particular where the individual is a child.</w:t>
      </w:r>
    </w:p>
    <w:p w14:paraId="6356EB14" w14:textId="77777777" w:rsidR="006D7527" w:rsidRPr="009B2CBA" w:rsidRDefault="006D7527" w:rsidP="006D7527">
      <w:pPr>
        <w:ind w:right="-1"/>
        <w:jc w:val="both"/>
        <w:rPr>
          <w:rFonts w:ascii="Calibri" w:hAnsi="Calibri"/>
          <w:sz w:val="21"/>
          <w:szCs w:val="21"/>
        </w:rPr>
      </w:pPr>
    </w:p>
    <w:p w14:paraId="18853E2D" w14:textId="77777777" w:rsidR="006D7527" w:rsidRPr="009B2CBA" w:rsidRDefault="006D7527" w:rsidP="006D7527">
      <w:pPr>
        <w:ind w:right="-1"/>
        <w:jc w:val="both"/>
        <w:rPr>
          <w:rFonts w:ascii="Calibri" w:hAnsi="Calibri"/>
          <w:b/>
          <w:bCs/>
          <w:sz w:val="21"/>
          <w:szCs w:val="21"/>
        </w:rPr>
      </w:pPr>
      <w:r w:rsidRPr="009B2CBA">
        <w:rPr>
          <w:rFonts w:ascii="Calibri" w:hAnsi="Calibri"/>
          <w:b/>
          <w:bCs/>
          <w:sz w:val="21"/>
          <w:szCs w:val="21"/>
        </w:rPr>
        <w:t>b)</w:t>
      </w:r>
      <w:r w:rsidRPr="009B2CBA">
        <w:rPr>
          <w:rFonts w:ascii="Calibri" w:hAnsi="Calibri"/>
          <w:b/>
          <w:bCs/>
          <w:sz w:val="21"/>
          <w:szCs w:val="21"/>
        </w:rPr>
        <w:tab/>
        <w:t>The lawfulness of processing conditions for sensitive personal data are:</w:t>
      </w:r>
    </w:p>
    <w:p w14:paraId="4AAF0B01" w14:textId="77777777" w:rsidR="006D7527" w:rsidRPr="009B2CBA" w:rsidRDefault="006D7527" w:rsidP="006D7527">
      <w:pPr>
        <w:ind w:right="-1"/>
        <w:jc w:val="both"/>
        <w:rPr>
          <w:rFonts w:ascii="Calibri" w:hAnsi="Calibri"/>
          <w:sz w:val="21"/>
          <w:szCs w:val="21"/>
        </w:rPr>
      </w:pPr>
    </w:p>
    <w:p w14:paraId="38460A38"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1.</w:t>
      </w:r>
      <w:r w:rsidRPr="009B2CBA">
        <w:rPr>
          <w:rFonts w:ascii="Calibri" w:hAnsi="Calibri"/>
          <w:sz w:val="21"/>
          <w:szCs w:val="21"/>
        </w:rPr>
        <w:tab/>
        <w:t xml:space="preserve">Explicit consent of the individual for one or more specified purposes, unless reliance on consent is </w:t>
      </w:r>
      <w:r w:rsidRPr="009B2CBA">
        <w:rPr>
          <w:rFonts w:ascii="Calibri" w:hAnsi="Calibri"/>
          <w:sz w:val="21"/>
          <w:szCs w:val="21"/>
        </w:rPr>
        <w:br/>
        <w:t>prohibited by EU or Member State law.</w:t>
      </w:r>
    </w:p>
    <w:p w14:paraId="7202CC8D"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2.</w:t>
      </w:r>
      <w:r w:rsidRPr="009B2CBA">
        <w:rPr>
          <w:rFonts w:ascii="Calibri" w:hAnsi="Calibri"/>
          <w:sz w:val="21"/>
          <w:szCs w:val="21"/>
        </w:rPr>
        <w:tab/>
        <w:t xml:space="preserve">Processing is necessary for carrying out data controller’s obligations under employment, social security or </w:t>
      </w:r>
      <w:r w:rsidRPr="009B2CBA">
        <w:rPr>
          <w:rFonts w:ascii="Calibri" w:hAnsi="Calibri"/>
          <w:sz w:val="21"/>
          <w:szCs w:val="21"/>
        </w:rPr>
        <w:br/>
        <w:t>social protection law, or a collective agreement, providing for appropriate safeguards for the fundamental rights and interests of the individual.</w:t>
      </w:r>
    </w:p>
    <w:p w14:paraId="706E1EA0"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3.</w:t>
      </w:r>
      <w:r w:rsidRPr="009B2CBA">
        <w:rPr>
          <w:rFonts w:ascii="Calibri" w:hAnsi="Calibri"/>
          <w:sz w:val="21"/>
          <w:szCs w:val="21"/>
        </w:rPr>
        <w:tab/>
        <w:t xml:space="preserve">Processing is necessary to protect the vital interests of the individual or another individual where the </w:t>
      </w:r>
      <w:r w:rsidRPr="009B2CBA">
        <w:rPr>
          <w:rFonts w:ascii="Calibri" w:hAnsi="Calibri"/>
          <w:sz w:val="21"/>
          <w:szCs w:val="21"/>
        </w:rPr>
        <w:br/>
        <w:t>individual is physically or legally incapable of giving consent.</w:t>
      </w:r>
    </w:p>
    <w:p w14:paraId="4B99E56C"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4.</w:t>
      </w:r>
      <w:r w:rsidRPr="009B2CBA">
        <w:rPr>
          <w:rFonts w:ascii="Calibri" w:hAnsi="Calibri"/>
          <w:sz w:val="21"/>
          <w:szCs w:val="21"/>
        </w:rPr>
        <w:tab/>
        <w:t xml:space="preserve">In the course of its legitimate activities, processing is carried out with appropriate safeguards by a </w:t>
      </w:r>
      <w:r w:rsidRPr="009B2CBA">
        <w:rPr>
          <w:rFonts w:ascii="Calibri" w:hAnsi="Calibri"/>
          <w:sz w:val="21"/>
          <w:szCs w:val="21"/>
        </w:rPr>
        <w:br/>
        <w:t>foundation, association or any other not-for-profit body, with a political, philosophical, religious or trade union aim and on condition that the processing relates only to members or former members (or those who have regular contact with it in connection with those purposes) and provided there is no disclosure to a third party without the consent of the individual.</w:t>
      </w:r>
    </w:p>
    <w:p w14:paraId="6A033F77"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5.</w:t>
      </w:r>
      <w:r w:rsidRPr="009B2CBA">
        <w:rPr>
          <w:rFonts w:ascii="Calibri" w:hAnsi="Calibri"/>
          <w:sz w:val="21"/>
          <w:szCs w:val="21"/>
        </w:rPr>
        <w:tab/>
        <w:t>Processing relates to personal data which are manifestly made public by the individual.</w:t>
      </w:r>
    </w:p>
    <w:p w14:paraId="19A6B344" w14:textId="25687493"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6.</w:t>
      </w:r>
      <w:r w:rsidRPr="009B2CBA">
        <w:rPr>
          <w:rFonts w:ascii="Calibri" w:hAnsi="Calibri"/>
          <w:sz w:val="21"/>
          <w:szCs w:val="21"/>
        </w:rPr>
        <w:tab/>
        <w:t xml:space="preserve">Processing is necessary for the establishment, exercise or </w:t>
      </w:r>
      <w:proofErr w:type="spellStart"/>
      <w:r w:rsidR="001C0462" w:rsidRPr="009B2CBA">
        <w:rPr>
          <w:rFonts w:ascii="Calibri" w:hAnsi="Calibri"/>
          <w:sz w:val="21"/>
          <w:szCs w:val="21"/>
        </w:rPr>
        <w:t>defen</w:t>
      </w:r>
      <w:r w:rsidR="001C0462">
        <w:rPr>
          <w:rFonts w:ascii="Calibri" w:hAnsi="Calibri"/>
          <w:sz w:val="21"/>
          <w:szCs w:val="21"/>
        </w:rPr>
        <w:t>ce</w:t>
      </w:r>
      <w:proofErr w:type="spellEnd"/>
      <w:r w:rsidR="001C0462">
        <w:rPr>
          <w:rFonts w:ascii="Calibri" w:hAnsi="Calibri"/>
          <w:sz w:val="21"/>
          <w:szCs w:val="21"/>
        </w:rPr>
        <w:t xml:space="preserve"> </w:t>
      </w:r>
      <w:r w:rsidRPr="009B2CBA">
        <w:rPr>
          <w:rFonts w:ascii="Calibri" w:hAnsi="Calibri"/>
          <w:sz w:val="21"/>
          <w:szCs w:val="21"/>
        </w:rPr>
        <w:t xml:space="preserve">of legal claims or whenever courts are </w:t>
      </w:r>
      <w:r w:rsidRPr="009B2CBA">
        <w:rPr>
          <w:rFonts w:ascii="Calibri" w:hAnsi="Calibri"/>
          <w:sz w:val="21"/>
          <w:szCs w:val="21"/>
        </w:rPr>
        <w:br/>
        <w:t>acting in their judicial capacity.</w:t>
      </w:r>
    </w:p>
    <w:p w14:paraId="2B37F4EC"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7.</w:t>
      </w:r>
      <w:r w:rsidRPr="009B2CBA">
        <w:rPr>
          <w:rFonts w:ascii="Calibri" w:hAnsi="Calibri"/>
          <w:sz w:val="21"/>
          <w:szCs w:val="21"/>
        </w:rPr>
        <w:tab/>
        <w:t xml:space="preserve">Processing is necessary for reasons of substantial public interest on the basis of EU or Member State law </w:t>
      </w:r>
      <w:r w:rsidRPr="009B2CBA">
        <w:rPr>
          <w:rFonts w:ascii="Calibri" w:hAnsi="Calibri"/>
          <w:sz w:val="21"/>
          <w:szCs w:val="21"/>
        </w:rPr>
        <w:br/>
        <w:t>which shall be proportionate to the aim pursued, respects the essence of the right to data protection and provide for suitable and specific measures to safeguard the fundamental rights and interests of the individual.</w:t>
      </w:r>
    </w:p>
    <w:p w14:paraId="1CBBC493"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8.</w:t>
      </w:r>
      <w:r w:rsidRPr="009B2CBA">
        <w:rPr>
          <w:rFonts w:ascii="Calibri" w:hAnsi="Calibri"/>
          <w:sz w:val="21"/>
          <w:szCs w:val="21"/>
        </w:rPr>
        <w:tab/>
        <w:t xml:space="preserve">Processing is necessary for the purposes of preventative or occupational medicine, for assessing the </w:t>
      </w:r>
      <w:r w:rsidRPr="009B2CBA">
        <w:rPr>
          <w:rFonts w:ascii="Calibri" w:hAnsi="Calibri"/>
          <w:sz w:val="21"/>
          <w:szCs w:val="21"/>
        </w:rPr>
        <w:br/>
        <w:t xml:space="preserve">working capacity of the employee, medical diagnosis, the provision of health or social care or treatment or the management of health or social care systems and services on the basis of EU or Member State law or a contract with a health professional and subject to the necessary conditions and safeguards. </w:t>
      </w:r>
    </w:p>
    <w:p w14:paraId="6A70EFC6"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9.</w:t>
      </w:r>
      <w:r w:rsidRPr="009B2CBA">
        <w:rPr>
          <w:rFonts w:ascii="Calibri" w:hAnsi="Calibri"/>
          <w:sz w:val="21"/>
          <w:szCs w:val="21"/>
        </w:rPr>
        <w:tab/>
        <w:t xml:space="preserve">Processing is necessary for reasons of public interest in the area of public health, such as protecting against </w:t>
      </w:r>
      <w:r w:rsidRPr="009B2CBA">
        <w:rPr>
          <w:rFonts w:ascii="Calibri" w:hAnsi="Calibri"/>
          <w:sz w:val="21"/>
          <w:szCs w:val="21"/>
        </w:rPr>
        <w:br/>
        <w:t xml:space="preserve">serious cross-border threats to health or ensuring high standards of quality and safety of healthcare and of medicinal products or medical devices, on the basis of EU or Member State law which provides for suitable and specific measures to safeguard the rights and freedoms of the individual, in particular professional secrecy. </w:t>
      </w:r>
    </w:p>
    <w:p w14:paraId="09AB7DDD"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10.</w:t>
      </w:r>
      <w:r w:rsidRPr="009B2CBA">
        <w:rPr>
          <w:rFonts w:ascii="Calibri" w:hAnsi="Calibri"/>
          <w:sz w:val="21"/>
          <w:szCs w:val="21"/>
        </w:rPr>
        <w:tab/>
        <w:t xml:space="preserve">Processing is necessary for archiving purposes in the public interest, scientific or historical research </w:t>
      </w:r>
      <w:r w:rsidRPr="009B2CBA">
        <w:rPr>
          <w:rFonts w:ascii="Calibri" w:hAnsi="Calibri"/>
          <w:sz w:val="21"/>
          <w:szCs w:val="21"/>
        </w:rPr>
        <w:br/>
        <w:t xml:space="preserve">purposes or statistical purposes, which shall be proportionate to the aim pursued, respect the essence of the right to data protection and provide for suitable and specific measures to safeguard fundamental rights and interests of the individual. </w:t>
      </w:r>
    </w:p>
    <w:p w14:paraId="13082F3A" w14:textId="77777777" w:rsidR="006D7527" w:rsidRPr="00543236" w:rsidRDefault="006D7527" w:rsidP="006D7527">
      <w:pPr>
        <w:ind w:right="-1"/>
        <w:jc w:val="both"/>
        <w:rPr>
          <w:rFonts w:ascii="Calibri" w:hAnsi="Calibri"/>
          <w:sz w:val="22"/>
          <w:szCs w:val="22"/>
        </w:rPr>
      </w:pPr>
      <w:r w:rsidRPr="00CB1F1F">
        <w:rPr>
          <w:rFonts w:ascii="Calibri" w:hAnsi="Calibri"/>
          <w:sz w:val="22"/>
          <w:szCs w:val="22"/>
        </w:rPr>
        <w:t xml:space="preserve"> </w:t>
      </w:r>
    </w:p>
    <w:p w14:paraId="3567CD58" w14:textId="77777777" w:rsidR="006E73D8" w:rsidRPr="006D7527" w:rsidRDefault="006E73D8" w:rsidP="006D7527"/>
    <w:sectPr w:rsidR="006E73D8" w:rsidRPr="006D7527" w:rsidSect="000A37B2">
      <w:headerReference w:type="default" r:id="rId10"/>
      <w:footerReference w:type="default" r:id="rId11"/>
      <w:pgSz w:w="11907" w:h="16840" w:code="9"/>
      <w:pgMar w:top="-2410" w:right="425" w:bottom="794" w:left="680" w:header="181"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AEB4D" w14:textId="77777777" w:rsidR="006A38A1" w:rsidRDefault="006A38A1">
      <w:r>
        <w:separator/>
      </w:r>
    </w:p>
  </w:endnote>
  <w:endnote w:type="continuationSeparator" w:id="0">
    <w:p w14:paraId="7EC44882" w14:textId="77777777" w:rsidR="006A38A1" w:rsidRDefault="006A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Roboto Slab">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FCD2F" w14:textId="343D830B" w:rsidR="00973BED" w:rsidRDefault="007132AF" w:rsidP="003648A2">
    <w:pPr>
      <w:pStyle w:val="Footer"/>
      <w:rPr>
        <w:rFonts w:ascii="Calibri" w:hAnsi="Calibri" w:cs="Arial"/>
        <w:b/>
        <w:color w:val="000000"/>
        <w:sz w:val="16"/>
        <w:szCs w:val="16"/>
      </w:rPr>
    </w:pPr>
    <w:r>
      <w:rPr>
        <w:noProof/>
      </w:rPr>
      <mc:AlternateContent>
        <mc:Choice Requires="wps">
          <w:drawing>
            <wp:anchor distT="0" distB="0" distL="114300" distR="114300" simplePos="0" relativeHeight="251658752" behindDoc="0" locked="0" layoutInCell="1" allowOverlap="1" wp14:anchorId="0A859E61" wp14:editId="776F185D">
              <wp:simplePos x="0" y="0"/>
              <wp:positionH relativeFrom="column">
                <wp:posOffset>2197100</wp:posOffset>
              </wp:positionH>
              <wp:positionV relativeFrom="paragraph">
                <wp:posOffset>40005</wp:posOffset>
              </wp:positionV>
              <wp:extent cx="4724400" cy="4191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032FF" w14:textId="7EC3433D"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 xml:space="preserve">Wolviston House, 5 Falcon </w:t>
                          </w:r>
                          <w:r w:rsidR="000A37B2" w:rsidRPr="000A37B2">
                            <w:rPr>
                              <w:rFonts w:asciiTheme="minorHAnsi" w:hAnsiTheme="minorHAnsi" w:cstheme="minorHAnsi"/>
                            </w:rPr>
                            <w:t>C</w:t>
                          </w:r>
                          <w:r w:rsidRPr="000A37B2">
                            <w:rPr>
                              <w:rFonts w:asciiTheme="minorHAnsi" w:hAnsiTheme="minorHAnsi" w:cstheme="minorHAnsi"/>
                            </w:rPr>
                            <w:t>ourt, Preston Farm, Stockton-on-Tees, Cleveland, TS18 3TS</w:t>
                          </w:r>
                        </w:p>
                        <w:p w14:paraId="4EC1596C" w14:textId="4A441128"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T – 01642 607</w:t>
                          </w:r>
                          <w:r w:rsidR="008E4C59" w:rsidRPr="000A37B2">
                            <w:rPr>
                              <w:rFonts w:asciiTheme="minorHAnsi" w:hAnsiTheme="minorHAnsi" w:cstheme="minorHAnsi"/>
                            </w:rPr>
                            <w:t xml:space="preserve"> </w:t>
                          </w:r>
                          <w:r w:rsidRPr="000A37B2">
                            <w:rPr>
                              <w:rFonts w:asciiTheme="minorHAnsi" w:hAnsiTheme="minorHAnsi" w:cstheme="minorHAnsi"/>
                            </w:rPr>
                            <w:t xml:space="preserve">375  </w:t>
                          </w:r>
                          <w:r w:rsidRPr="000A37B2">
                            <w:rPr>
                              <w:rFonts w:asciiTheme="minorHAnsi" w:hAnsiTheme="minorHAnsi" w:cstheme="minorHAnsi"/>
                              <w:color w:val="00B0F0"/>
                            </w:rPr>
                            <w:t xml:space="preserve">| </w:t>
                          </w:r>
                          <w:r w:rsidRPr="000A37B2">
                            <w:rPr>
                              <w:rFonts w:asciiTheme="minorHAnsi" w:hAnsiTheme="minorHAnsi" w:cstheme="minorHAnsi"/>
                            </w:rPr>
                            <w:t xml:space="preserve"> </w:t>
                          </w:r>
                          <w:hyperlink r:id="rId1" w:history="1">
                            <w:r w:rsidRPr="000A37B2">
                              <w:rPr>
                                <w:rStyle w:val="Hyperlink"/>
                                <w:rFonts w:asciiTheme="minorHAnsi" w:hAnsiTheme="minorHAnsi" w:cstheme="minorHAnsi"/>
                                <w:color w:val="auto"/>
                              </w:rPr>
                              <w:t>wms@wolviston.com</w:t>
                            </w:r>
                          </w:hyperlink>
                          <w:r w:rsidRPr="000A37B2">
                            <w:rPr>
                              <w:rFonts w:asciiTheme="minorHAnsi" w:hAnsiTheme="minorHAnsi" w:cstheme="minorHAnsi"/>
                            </w:rPr>
                            <w:t xml:space="preserve">  </w:t>
                          </w:r>
                          <w:r w:rsidRPr="000A37B2">
                            <w:rPr>
                              <w:rFonts w:asciiTheme="minorHAnsi" w:hAnsiTheme="minorHAnsi" w:cstheme="minorHAnsi"/>
                              <w:color w:val="00B0F0"/>
                            </w:rPr>
                            <w:t>|</w:t>
                          </w:r>
                          <w:r w:rsidRPr="000A37B2">
                            <w:rPr>
                              <w:rFonts w:asciiTheme="minorHAnsi" w:hAnsiTheme="minorHAnsi" w:cstheme="minorHAnsi"/>
                            </w:rPr>
                            <w:t xml:space="preserve">  </w:t>
                          </w:r>
                          <w:r w:rsidR="00FF320A" w:rsidRPr="000A37B2">
                            <w:rPr>
                              <w:rFonts w:asciiTheme="minorHAnsi" w:hAnsiTheme="minorHAnsi" w:cstheme="minorHAnsi"/>
                            </w:rPr>
                            <w:t>w</w:t>
                          </w:r>
                          <w:r w:rsidRPr="000A37B2">
                            <w:rPr>
                              <w:rFonts w:asciiTheme="minorHAnsi" w:hAnsiTheme="minorHAnsi" w:cstheme="minorHAnsi"/>
                            </w:rPr>
                            <w:t>olviston.com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59E61" id="_x0000_t202" coordsize="21600,21600" o:spt="202" path="m,l,21600r21600,l21600,xe">
              <v:stroke joinstyle="miter"/>
              <v:path gradientshapeok="t" o:connecttype="rect"/>
            </v:shapetype>
            <v:shape id="Text Box 17" o:spid="_x0000_s1028" type="#_x0000_t202" style="position:absolute;margin-left:173pt;margin-top:3.15pt;width:372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" stroked="f">
              <v:textbox>
                <w:txbxContent>
                  <w:p w14:paraId="7B5032FF" w14:textId="7EC3433D" w:rsidR="007E32E5" w:rsidRPr="000A37B2" w:rsidRDefault="007E32E5" w:rsidP="006E079B">
                    <w:pPr>
                      <w:ind w:left="720" w:hanging="720"/>
                      <w:jc w:val="right"/>
                      <w:rPr>
                        <w:rFonts w:asciiTheme="minorHAnsi" w:hAnsiTheme="minorHAnsi" w:cstheme="minorHAnsi"/>
                      </w:rPr>
                    </w:pPr>
                    <w:proofErr w:type="spellStart"/>
                    <w:r w:rsidRPr="000A37B2">
                      <w:rPr>
                        <w:rFonts w:asciiTheme="minorHAnsi" w:hAnsiTheme="minorHAnsi" w:cstheme="minorHAnsi"/>
                      </w:rPr>
                      <w:t>Wolviston</w:t>
                    </w:r>
                    <w:proofErr w:type="spellEnd"/>
                    <w:r w:rsidRPr="000A37B2">
                      <w:rPr>
                        <w:rFonts w:asciiTheme="minorHAnsi" w:hAnsiTheme="minorHAnsi" w:cstheme="minorHAnsi"/>
                      </w:rPr>
                      <w:t xml:space="preserve"> House, 5 Falcon </w:t>
                    </w:r>
                    <w:r w:rsidR="000A37B2" w:rsidRPr="000A37B2">
                      <w:rPr>
                        <w:rFonts w:asciiTheme="minorHAnsi" w:hAnsiTheme="minorHAnsi" w:cstheme="minorHAnsi"/>
                      </w:rPr>
                      <w:t>C</w:t>
                    </w:r>
                    <w:r w:rsidRPr="000A37B2">
                      <w:rPr>
                        <w:rFonts w:asciiTheme="minorHAnsi" w:hAnsiTheme="minorHAnsi" w:cstheme="minorHAnsi"/>
                      </w:rPr>
                      <w:t>ourt, Preston Farm, Stockton-on-Tees, Cleveland, TS18 3TS</w:t>
                    </w:r>
                  </w:p>
                  <w:p w14:paraId="4EC1596C" w14:textId="4A441128"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T – 01642 607</w:t>
                    </w:r>
                    <w:r w:rsidR="008E4C59" w:rsidRPr="000A37B2">
                      <w:rPr>
                        <w:rFonts w:asciiTheme="minorHAnsi" w:hAnsiTheme="minorHAnsi" w:cstheme="minorHAnsi"/>
                      </w:rPr>
                      <w:t xml:space="preserve"> </w:t>
                    </w:r>
                    <w:r w:rsidRPr="000A37B2">
                      <w:rPr>
                        <w:rFonts w:asciiTheme="minorHAnsi" w:hAnsiTheme="minorHAnsi" w:cstheme="minorHAnsi"/>
                      </w:rPr>
                      <w:t xml:space="preserve">375  </w:t>
                    </w:r>
                    <w:r w:rsidRPr="000A37B2">
                      <w:rPr>
                        <w:rFonts w:asciiTheme="minorHAnsi" w:hAnsiTheme="minorHAnsi" w:cstheme="minorHAnsi"/>
                        <w:color w:val="00B0F0"/>
                      </w:rPr>
                      <w:t xml:space="preserve">| </w:t>
                    </w:r>
                    <w:r w:rsidRPr="000A37B2">
                      <w:rPr>
                        <w:rFonts w:asciiTheme="minorHAnsi" w:hAnsiTheme="minorHAnsi" w:cstheme="minorHAnsi"/>
                      </w:rPr>
                      <w:t xml:space="preserve"> </w:t>
                    </w:r>
                    <w:hyperlink r:id="rId2" w:history="1">
                      <w:r w:rsidRPr="000A37B2">
                        <w:rPr>
                          <w:rStyle w:val="Hyperlink"/>
                          <w:rFonts w:asciiTheme="minorHAnsi" w:hAnsiTheme="minorHAnsi" w:cstheme="minorHAnsi"/>
                          <w:color w:val="auto"/>
                        </w:rPr>
                        <w:t>wms@wolviston.com</w:t>
                      </w:r>
                    </w:hyperlink>
                    <w:r w:rsidRPr="000A37B2">
                      <w:rPr>
                        <w:rFonts w:asciiTheme="minorHAnsi" w:hAnsiTheme="minorHAnsi" w:cstheme="minorHAnsi"/>
                      </w:rPr>
                      <w:t xml:space="preserve">  </w:t>
                    </w:r>
                    <w:r w:rsidRPr="000A37B2">
                      <w:rPr>
                        <w:rFonts w:asciiTheme="minorHAnsi" w:hAnsiTheme="minorHAnsi" w:cstheme="minorHAnsi"/>
                        <w:color w:val="00B0F0"/>
                      </w:rPr>
                      <w:t>|</w:t>
                    </w:r>
                    <w:r w:rsidRPr="000A37B2">
                      <w:rPr>
                        <w:rFonts w:asciiTheme="minorHAnsi" w:hAnsiTheme="minorHAnsi" w:cstheme="minorHAnsi"/>
                      </w:rPr>
                      <w:t xml:space="preserve">  </w:t>
                    </w:r>
                    <w:r w:rsidR="00FF320A" w:rsidRPr="000A37B2">
                      <w:rPr>
                        <w:rFonts w:asciiTheme="minorHAnsi" w:hAnsiTheme="minorHAnsi" w:cstheme="minorHAnsi"/>
                      </w:rPr>
                      <w:t>w</w:t>
                    </w:r>
                    <w:r w:rsidRPr="000A37B2">
                      <w:rPr>
                        <w:rFonts w:asciiTheme="minorHAnsi" w:hAnsiTheme="minorHAnsi" w:cstheme="minorHAnsi"/>
                      </w:rPr>
                      <w:t>olviston.com</w:t>
                    </w:r>
                  </w:p>
                </w:txbxContent>
              </v:textbox>
            </v:shape>
          </w:pict>
        </mc:Fallback>
      </mc:AlternateContent>
    </w:r>
  </w:p>
  <w:p w14:paraId="68EF6554" w14:textId="3D1018FA" w:rsidR="00061912" w:rsidRPr="000A37B2" w:rsidRDefault="007132AF" w:rsidP="007E32E5">
    <w:pPr>
      <w:pStyle w:val="Footer"/>
      <w:rPr>
        <w:rFonts w:ascii="Calibri" w:hAnsi="Calibri" w:cs="Arial"/>
        <w:b/>
        <w:color w:val="000000"/>
        <w:lang w:val="en-GB"/>
      </w:rPr>
    </w:pPr>
    <w:r>
      <w:rPr>
        <w:noProof/>
      </w:rPr>
      <w:drawing>
        <wp:inline distT="0" distB="0" distL="0" distR="0" wp14:anchorId="4319A363" wp14:editId="09E4B0C0">
          <wp:extent cx="1945005" cy="443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005" cy="443865"/>
                  </a:xfrm>
                  <a:prstGeom prst="rect">
                    <a:avLst/>
                  </a:prstGeom>
                  <a:noFill/>
                  <a:ln>
                    <a:noFill/>
                  </a:ln>
                </pic:spPr>
              </pic:pic>
            </a:graphicData>
          </a:graphic>
        </wp:inline>
      </w:drawing>
    </w:r>
    <w:r w:rsidR="007E32E5">
      <w:t xml:space="preserve">                            </w:t>
    </w:r>
    <w:r w:rsidR="00FF320A">
      <w:tab/>
      <w:t xml:space="preserve">                                 </w:t>
    </w:r>
    <w:r w:rsidR="00FF320A" w:rsidRPr="006E079B">
      <w:rPr>
        <w:rFonts w:ascii="Roboto Slab" w:hAnsi="Roboto Slab"/>
      </w:rPr>
      <w:t xml:space="preserve"> </w:t>
    </w:r>
    <w:r w:rsidR="006E079B">
      <w:rPr>
        <w:rFonts w:ascii="Roboto Slab" w:hAnsi="Roboto Slab"/>
      </w:rPr>
      <w:t xml:space="preserve">   </w:t>
    </w:r>
    <w:r w:rsidR="000A37B2">
      <w:rPr>
        <w:rFonts w:ascii="Roboto Slab" w:hAnsi="Roboto Slab"/>
      </w:rPr>
      <w:t xml:space="preserve">    </w:t>
    </w:r>
    <w:r w:rsidR="006E079B">
      <w:rPr>
        <w:rFonts w:ascii="Roboto Slab" w:hAnsi="Roboto Slab"/>
      </w:rPr>
      <w:t xml:space="preserve">   </w:t>
    </w:r>
    <w:r w:rsidR="00973BED" w:rsidRPr="000A37B2">
      <w:rPr>
        <w:rFonts w:asciiTheme="minorHAnsi" w:hAnsiTheme="minorHAnsi" w:cstheme="minorHAnsi"/>
        <w:sz w:val="18"/>
        <w:szCs w:val="18"/>
      </w:rPr>
      <w:t>P</w:t>
    </w:r>
    <w:r w:rsidR="00061912" w:rsidRPr="000A37B2">
      <w:rPr>
        <w:rFonts w:asciiTheme="minorHAnsi" w:hAnsiTheme="minorHAnsi" w:cstheme="minorHAnsi"/>
        <w:sz w:val="18"/>
        <w:szCs w:val="18"/>
      </w:rPr>
      <w:t xml:space="preserve">AGE  </w:t>
    </w:r>
    <w:r w:rsidR="00061912" w:rsidRPr="000A37B2">
      <w:rPr>
        <w:rFonts w:asciiTheme="minorHAnsi" w:hAnsiTheme="minorHAnsi" w:cstheme="minorHAnsi"/>
        <w:sz w:val="18"/>
        <w:szCs w:val="18"/>
      </w:rPr>
      <w:fldChar w:fldCharType="begin"/>
    </w:r>
    <w:r w:rsidR="00061912" w:rsidRPr="000A37B2">
      <w:rPr>
        <w:rFonts w:asciiTheme="minorHAnsi" w:hAnsiTheme="minorHAnsi" w:cstheme="minorHAnsi"/>
        <w:sz w:val="18"/>
        <w:szCs w:val="18"/>
      </w:rPr>
      <w:instrText xml:space="preserve"> PAGE </w:instrText>
    </w:r>
    <w:r w:rsidR="00061912" w:rsidRPr="000A37B2">
      <w:rPr>
        <w:rFonts w:asciiTheme="minorHAnsi" w:hAnsiTheme="minorHAnsi" w:cstheme="minorHAnsi"/>
        <w:sz w:val="18"/>
        <w:szCs w:val="18"/>
      </w:rPr>
      <w:fldChar w:fldCharType="separate"/>
    </w:r>
    <w:r w:rsidR="00293E96" w:rsidRPr="000A37B2">
      <w:rPr>
        <w:rFonts w:asciiTheme="minorHAnsi" w:hAnsiTheme="minorHAnsi" w:cstheme="minorHAnsi"/>
        <w:sz w:val="18"/>
        <w:szCs w:val="18"/>
      </w:rPr>
      <w:t>1</w:t>
    </w:r>
    <w:r w:rsidR="00061912" w:rsidRPr="000A37B2">
      <w:rPr>
        <w:rFonts w:asciiTheme="minorHAnsi" w:hAnsiTheme="minorHAnsi" w:cstheme="minorHAnsi"/>
        <w:sz w:val="18"/>
        <w:szCs w:val="18"/>
      </w:rPr>
      <w:fldChar w:fldCharType="end"/>
    </w:r>
    <w:r w:rsidR="00061912" w:rsidRPr="000A37B2">
      <w:rPr>
        <w:rFonts w:asciiTheme="minorHAnsi" w:hAnsiTheme="minorHAnsi" w:cstheme="minorHAnsi"/>
        <w:sz w:val="18"/>
        <w:szCs w:val="18"/>
      </w:rPr>
      <w:t xml:space="preserve"> OF </w:t>
    </w:r>
    <w:r w:rsidR="00061912" w:rsidRPr="000A37B2">
      <w:rPr>
        <w:rFonts w:asciiTheme="minorHAnsi" w:hAnsiTheme="minorHAnsi" w:cstheme="minorHAnsi"/>
        <w:sz w:val="18"/>
        <w:szCs w:val="18"/>
      </w:rPr>
      <w:fldChar w:fldCharType="begin"/>
    </w:r>
    <w:r w:rsidR="00061912" w:rsidRPr="000A37B2">
      <w:rPr>
        <w:rFonts w:asciiTheme="minorHAnsi" w:hAnsiTheme="minorHAnsi" w:cstheme="minorHAnsi"/>
        <w:sz w:val="18"/>
        <w:szCs w:val="18"/>
      </w:rPr>
      <w:instrText xml:space="preserve"> NUMPAGES </w:instrText>
    </w:r>
    <w:r w:rsidR="00061912" w:rsidRPr="000A37B2">
      <w:rPr>
        <w:rFonts w:asciiTheme="minorHAnsi" w:hAnsiTheme="minorHAnsi" w:cstheme="minorHAnsi"/>
        <w:sz w:val="18"/>
        <w:szCs w:val="18"/>
      </w:rPr>
      <w:fldChar w:fldCharType="separate"/>
    </w:r>
    <w:r w:rsidR="00293E96" w:rsidRPr="000A37B2">
      <w:rPr>
        <w:rFonts w:asciiTheme="minorHAnsi" w:hAnsiTheme="minorHAnsi" w:cstheme="minorHAnsi"/>
        <w:sz w:val="18"/>
        <w:szCs w:val="18"/>
      </w:rPr>
      <w:t>2</w:t>
    </w:r>
    <w:r w:rsidR="00061912" w:rsidRPr="000A37B2">
      <w:rPr>
        <w:rFonts w:asciiTheme="minorHAnsi" w:hAnsiTheme="minorHAnsi" w:cstheme="minorHAnsi"/>
        <w:sz w:val="18"/>
        <w:szCs w:val="18"/>
      </w:rPr>
      <w:fldChar w:fldCharType="end"/>
    </w:r>
    <w:r w:rsidR="00061912" w:rsidRPr="000A37B2">
      <w:rPr>
        <w:rFonts w:asciiTheme="minorHAnsi" w:hAnsiTheme="minorHAnsi" w:cstheme="minorHAnsi"/>
        <w:sz w:val="18"/>
        <w:szCs w:val="18"/>
      </w:rPr>
      <w:t xml:space="preserve">  </w:t>
    </w:r>
    <w:r w:rsidRPr="000A37B2">
      <w:rPr>
        <w:rFonts w:asciiTheme="minorHAnsi" w:hAnsiTheme="minorHAnsi" w:cstheme="minorHAnsi"/>
        <w:sz w:val="18"/>
        <w:szCs w:val="18"/>
      </w:rPr>
      <w:t xml:space="preserve">    </w:t>
    </w:r>
    <w:r w:rsidR="00061912" w:rsidRPr="000A37B2">
      <w:rPr>
        <w:rFonts w:asciiTheme="minorHAnsi" w:hAnsiTheme="minorHAnsi" w:cstheme="minorHAnsi"/>
        <w:sz w:val="18"/>
        <w:szCs w:val="18"/>
      </w:rPr>
      <w:t xml:space="preserve">       WMP </w:t>
    </w:r>
    <w:r w:rsidR="00DA4B53">
      <w:rPr>
        <w:rFonts w:asciiTheme="minorHAnsi" w:hAnsiTheme="minorHAnsi" w:cstheme="minorHAnsi"/>
        <w:sz w:val="18"/>
        <w:szCs w:val="18"/>
      </w:rPr>
      <w:t>126</w:t>
    </w:r>
    <w:r w:rsidR="00061912" w:rsidRPr="000A37B2">
      <w:rPr>
        <w:rFonts w:asciiTheme="minorHAnsi" w:hAnsiTheme="minorHAnsi" w:cstheme="minorHAnsi"/>
        <w:sz w:val="18"/>
        <w:szCs w:val="18"/>
      </w:rPr>
      <w:t xml:space="preserve"> – REV </w:t>
    </w:r>
    <w:r w:rsidR="00DA4B53">
      <w:rPr>
        <w:rFonts w:asciiTheme="minorHAnsi" w:hAnsiTheme="minorHAnsi" w:cstheme="minorHAnsi"/>
        <w:sz w:val="18"/>
        <w:szCs w:val="18"/>
      </w:rPr>
      <w:t>1</w:t>
    </w:r>
    <w:r w:rsidR="00061912" w:rsidRPr="000A37B2">
      <w:rPr>
        <w:rFonts w:asciiTheme="minorHAnsi" w:hAnsiTheme="minorHAnsi" w:cstheme="minorHAnsi"/>
      </w:rPr>
      <w:t xml:space="preserve"> </w:t>
    </w:r>
    <w:r w:rsidR="00DA4B53">
      <w:rPr>
        <w:rFonts w:asciiTheme="minorHAnsi" w:hAnsiTheme="minorHAnsi" w:cstheme="minorHAnsi"/>
      </w:rPr>
      <w:t>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B6E66" w14:textId="77777777" w:rsidR="006A38A1" w:rsidRDefault="006A38A1">
      <w:r>
        <w:separator/>
      </w:r>
    </w:p>
  </w:footnote>
  <w:footnote w:type="continuationSeparator" w:id="0">
    <w:p w14:paraId="6D2E3B23" w14:textId="77777777" w:rsidR="006A38A1" w:rsidRDefault="006A3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8622" w14:textId="5E278928" w:rsidR="00061912" w:rsidRDefault="007132AF" w:rsidP="00E20F7F">
    <w:pPr>
      <w:pStyle w:val="Header"/>
      <w:ind w:hanging="680"/>
    </w:pPr>
    <w:r>
      <w:rPr>
        <w:noProof/>
        <w:sz w:val="4"/>
        <w:szCs w:val="4"/>
        <w:lang w:val="en-GB" w:eastAsia="en-GB"/>
      </w:rPr>
      <mc:AlternateContent>
        <mc:Choice Requires="wps">
          <w:drawing>
            <wp:anchor distT="0" distB="0" distL="114300" distR="114300" simplePos="0" relativeHeight="251656704" behindDoc="0" locked="0" layoutInCell="1" allowOverlap="1" wp14:anchorId="0A99E53F" wp14:editId="54911D8D">
              <wp:simplePos x="0" y="0"/>
              <wp:positionH relativeFrom="column">
                <wp:posOffset>5321300</wp:posOffset>
              </wp:positionH>
              <wp:positionV relativeFrom="paragraph">
                <wp:posOffset>361315</wp:posOffset>
              </wp:positionV>
              <wp:extent cx="1413510" cy="73342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DF6FD" w14:textId="77777777" w:rsidR="00061912" w:rsidRPr="00896C0E" w:rsidRDefault="00061912" w:rsidP="005B6B07">
                          <w:pPr>
                            <w:jc w:val="center"/>
                            <w:rPr>
                              <w:rFonts w:ascii="Arial" w:hAnsi="Arial" w:cs="Arial"/>
                              <w:b/>
                              <w:color w:val="00336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9E53F" id="_x0000_t202" coordsize="21600,21600" o:spt="202" path="m,l,21600r21600,l21600,xe">
              <v:stroke joinstyle="miter"/>
              <v:path gradientshapeok="t" o:connecttype="rect"/>
            </v:shapetype>
            <v:shape id="Text Box 6" o:spid="_x0000_s1026" type="#_x0000_t202" style="position:absolute;margin-left:419pt;margin-top:28.45pt;width:111.3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" filled="f" stroked="f">
              <v:textbox>
                <w:txbxContent>
                  <w:p w14:paraId="499DF6FD" w14:textId="77777777" w:rsidR="00061912" w:rsidRPr="00896C0E" w:rsidRDefault="00061912" w:rsidP="005B6B07">
                    <w:pPr>
                      <w:jc w:val="center"/>
                      <w:rPr>
                        <w:rFonts w:ascii="Arial" w:hAnsi="Arial" w:cs="Arial"/>
                        <w:b/>
                        <w:color w:val="003366"/>
                        <w:lang w:val="en-GB"/>
                      </w:rPr>
                    </w:pPr>
                  </w:p>
                </w:txbxContent>
              </v:textbox>
            </v:shape>
          </w:pict>
        </mc:Fallback>
      </mc:AlternateContent>
    </w:r>
  </w:p>
  <w:p w14:paraId="690694A6" w14:textId="528BE81C" w:rsidR="00061912" w:rsidRPr="00DF26D2" w:rsidRDefault="006D7527">
    <w:pPr>
      <w:pStyle w:val="Header"/>
      <w:rPr>
        <w:sz w:val="4"/>
        <w:szCs w:val="4"/>
      </w:rPr>
    </w:pPr>
    <w:r>
      <w:rPr>
        <w:noProof/>
        <w:sz w:val="4"/>
        <w:szCs w:val="4"/>
        <w:lang w:val="en-GB" w:eastAsia="en-GB"/>
      </w:rPr>
      <mc:AlternateContent>
        <mc:Choice Requires="wps">
          <w:drawing>
            <wp:anchor distT="45720" distB="45720" distL="114300" distR="114300" simplePos="0" relativeHeight="251659776" behindDoc="0" locked="0" layoutInCell="1" allowOverlap="1" wp14:anchorId="7496F312" wp14:editId="06CDB420">
              <wp:simplePos x="0" y="0"/>
              <wp:positionH relativeFrom="column">
                <wp:posOffset>3996690</wp:posOffset>
              </wp:positionH>
              <wp:positionV relativeFrom="paragraph">
                <wp:posOffset>393700</wp:posOffset>
              </wp:positionV>
              <wp:extent cx="2607945" cy="685165"/>
              <wp:effectExtent l="6350" t="12700" r="571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685165"/>
                      </a:xfrm>
                      <a:prstGeom prst="rect">
                        <a:avLst/>
                      </a:prstGeom>
                      <a:solidFill>
                        <a:srgbClr val="FFFFFF"/>
                      </a:solidFill>
                      <a:ln w="9525">
                        <a:solidFill>
                          <a:srgbClr val="FFFFFF"/>
                        </a:solidFill>
                        <a:miter lim="800000"/>
                        <a:headEnd/>
                        <a:tailEnd/>
                      </a:ln>
                    </wps:spPr>
                    <wps:txbx>
                      <w:txbxContent>
                        <w:p w14:paraId="5F406417" w14:textId="77777777" w:rsidR="006D7527" w:rsidRPr="00CB1F1F" w:rsidRDefault="006D7527" w:rsidP="006D7527">
                          <w:pPr>
                            <w:jc w:val="right"/>
                            <w:rPr>
                              <w:rFonts w:ascii="Calibri" w:hAnsi="Calibri" w:cs="Calibri"/>
                              <w:b/>
                              <w:bCs/>
                              <w:sz w:val="28"/>
                              <w:szCs w:val="28"/>
                            </w:rPr>
                          </w:pPr>
                          <w:r w:rsidRPr="00CB1F1F">
                            <w:rPr>
                              <w:rFonts w:ascii="Calibri" w:hAnsi="Calibri" w:cs="Calibri"/>
                              <w:b/>
                              <w:bCs/>
                              <w:sz w:val="28"/>
                              <w:szCs w:val="28"/>
                            </w:rPr>
                            <w:t>DATA PROTECTION POLICY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496F312" id="Text Box 1" o:spid="_x0000_s1027" type="#_x0000_t202" style="position:absolute;margin-left:314.7pt;margin-top:31pt;width:205.35pt;height:53.95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" strokecolor="white">
              <v:textbox style="mso-fit-shape-to-text:t">
                <w:txbxContent>
                  <w:p w14:paraId="5F406417" w14:textId="77777777" w:rsidR="006D7527" w:rsidRPr="00CB1F1F" w:rsidRDefault="006D7527" w:rsidP="006D7527">
                    <w:pPr>
                      <w:jc w:val="right"/>
                      <w:rPr>
                        <w:rFonts w:ascii="Calibri" w:hAnsi="Calibri" w:cs="Calibri"/>
                        <w:b/>
                        <w:bCs/>
                        <w:sz w:val="28"/>
                        <w:szCs w:val="28"/>
                      </w:rPr>
                    </w:pPr>
                    <w:r w:rsidRPr="00CB1F1F">
                      <w:rPr>
                        <w:rFonts w:ascii="Calibri" w:hAnsi="Calibri" w:cs="Calibri"/>
                        <w:b/>
                        <w:bCs/>
                        <w:sz w:val="28"/>
                        <w:szCs w:val="28"/>
                      </w:rPr>
                      <w:t>DATA PROTECTION POLICY</w:t>
                    </w:r>
                  </w:p>
                </w:txbxContent>
              </v:textbox>
              <w10:wrap type="square"/>
            </v:shape>
          </w:pict>
        </mc:Fallback>
      </mc:AlternateContent>
    </w:r>
    <w:r w:rsidR="00EA700A">
      <w:rPr>
        <w:noProof/>
      </w:rPr>
      <w:drawing>
        <wp:inline distT="0" distB="0" distL="0" distR="0" wp14:anchorId="5C54653E" wp14:editId="6A16340D">
          <wp:extent cx="3276600" cy="8096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2928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995"/>
      <w:numFmt w:val="decimal"/>
      <w:lvlText w:val="%1"/>
      <w:lvlJc w:val="left"/>
      <w:pPr>
        <w:tabs>
          <w:tab w:val="num" w:pos="2160"/>
        </w:tabs>
        <w:ind w:left="2160" w:hanging="216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numFmt w:val="bullet"/>
      <w:lvlText w:val="-"/>
      <w:lvlJc w:val="left"/>
      <w:pPr>
        <w:tabs>
          <w:tab w:val="num" w:pos="360"/>
        </w:tabs>
        <w:ind w:left="360" w:hanging="360"/>
      </w:pPr>
      <w:rPr>
        <w:rFonts w:ascii="StarSymbol" w:eastAsia="StarSymbol"/>
      </w:rPr>
    </w:lvl>
  </w:abstractNum>
  <w:abstractNum w:abstractNumId="4" w15:restartNumberingAfterBreak="0">
    <w:nsid w:val="163813D0"/>
    <w:multiLevelType w:val="hybridMultilevel"/>
    <w:tmpl w:val="3F5049A0"/>
    <w:lvl w:ilvl="0" w:tplc="F28A39A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2231D6"/>
    <w:multiLevelType w:val="singleLevel"/>
    <w:tmpl w:val="65E803F6"/>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6" w15:restartNumberingAfterBreak="0">
    <w:nsid w:val="480703B8"/>
    <w:multiLevelType w:val="hybridMultilevel"/>
    <w:tmpl w:val="C3DEB1A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50C60AC4"/>
    <w:multiLevelType w:val="hybridMultilevel"/>
    <w:tmpl w:val="60729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6B2F79"/>
    <w:multiLevelType w:val="hybridMultilevel"/>
    <w:tmpl w:val="E6386F66"/>
    <w:lvl w:ilvl="0" w:tplc="8EC81648">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AF331A"/>
    <w:multiLevelType w:val="hybridMultilevel"/>
    <w:tmpl w:val="B016D8AE"/>
    <w:lvl w:ilvl="0" w:tplc="624EB6D6">
      <w:start w:val="1"/>
      <w:numFmt w:val="bullet"/>
      <w:pStyle w:val="StyleNormal110ptAfter6pt1"/>
      <w:lvlText w:val=""/>
      <w:lvlJc w:val="left"/>
      <w:pPr>
        <w:tabs>
          <w:tab w:val="num" w:pos="1134"/>
        </w:tabs>
        <w:ind w:left="1573" w:hanging="439"/>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5"/>
  </w:num>
  <w:num w:numId="7">
    <w:abstractNumId w:val="6"/>
  </w:num>
  <w:num w:numId="8">
    <w:abstractNumId w:val="8"/>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A8"/>
    <w:rsid w:val="00002FBA"/>
    <w:rsid w:val="000239D6"/>
    <w:rsid w:val="00026848"/>
    <w:rsid w:val="000336A1"/>
    <w:rsid w:val="00037B9A"/>
    <w:rsid w:val="0005633D"/>
    <w:rsid w:val="000601A8"/>
    <w:rsid w:val="00061912"/>
    <w:rsid w:val="000645A8"/>
    <w:rsid w:val="00064B14"/>
    <w:rsid w:val="000750AA"/>
    <w:rsid w:val="00075A69"/>
    <w:rsid w:val="00085104"/>
    <w:rsid w:val="000926DF"/>
    <w:rsid w:val="0009685E"/>
    <w:rsid w:val="000A1BFF"/>
    <w:rsid w:val="000A37B2"/>
    <w:rsid w:val="000A42FA"/>
    <w:rsid w:val="000B2868"/>
    <w:rsid w:val="000D7E12"/>
    <w:rsid w:val="000E09B3"/>
    <w:rsid w:val="000E272B"/>
    <w:rsid w:val="000E7965"/>
    <w:rsid w:val="000F618F"/>
    <w:rsid w:val="00105673"/>
    <w:rsid w:val="00107968"/>
    <w:rsid w:val="001148D8"/>
    <w:rsid w:val="00114A11"/>
    <w:rsid w:val="001164FA"/>
    <w:rsid w:val="0013526C"/>
    <w:rsid w:val="001463E8"/>
    <w:rsid w:val="00160F23"/>
    <w:rsid w:val="0017122A"/>
    <w:rsid w:val="00171877"/>
    <w:rsid w:val="00176995"/>
    <w:rsid w:val="001826EC"/>
    <w:rsid w:val="001A070A"/>
    <w:rsid w:val="001C0462"/>
    <w:rsid w:val="001C0D2E"/>
    <w:rsid w:val="001C2054"/>
    <w:rsid w:val="001D66D5"/>
    <w:rsid w:val="001E3FFA"/>
    <w:rsid w:val="001E6AAE"/>
    <w:rsid w:val="00213301"/>
    <w:rsid w:val="002159B0"/>
    <w:rsid w:val="00262476"/>
    <w:rsid w:val="0026594F"/>
    <w:rsid w:val="002827D5"/>
    <w:rsid w:val="00293E96"/>
    <w:rsid w:val="00293F7D"/>
    <w:rsid w:val="0029563A"/>
    <w:rsid w:val="002A242C"/>
    <w:rsid w:val="002B1FC9"/>
    <w:rsid w:val="002B5C8D"/>
    <w:rsid w:val="002B6053"/>
    <w:rsid w:val="002C7166"/>
    <w:rsid w:val="002D479F"/>
    <w:rsid w:val="00302AA0"/>
    <w:rsid w:val="0030370D"/>
    <w:rsid w:val="00305419"/>
    <w:rsid w:val="00311318"/>
    <w:rsid w:val="00314121"/>
    <w:rsid w:val="00315FA0"/>
    <w:rsid w:val="00343A80"/>
    <w:rsid w:val="00345778"/>
    <w:rsid w:val="00347904"/>
    <w:rsid w:val="003648A2"/>
    <w:rsid w:val="0036563B"/>
    <w:rsid w:val="00384B0D"/>
    <w:rsid w:val="003852E2"/>
    <w:rsid w:val="003870A6"/>
    <w:rsid w:val="003A1F68"/>
    <w:rsid w:val="003A648A"/>
    <w:rsid w:val="003A7AE4"/>
    <w:rsid w:val="003A7C7E"/>
    <w:rsid w:val="003B38C7"/>
    <w:rsid w:val="003C6B6F"/>
    <w:rsid w:val="003E4711"/>
    <w:rsid w:val="003F20D4"/>
    <w:rsid w:val="003F6269"/>
    <w:rsid w:val="00400C41"/>
    <w:rsid w:val="004076A3"/>
    <w:rsid w:val="004077F6"/>
    <w:rsid w:val="00411F67"/>
    <w:rsid w:val="004123FB"/>
    <w:rsid w:val="004211FD"/>
    <w:rsid w:val="00427D9F"/>
    <w:rsid w:val="00436469"/>
    <w:rsid w:val="0044497C"/>
    <w:rsid w:val="00476BB1"/>
    <w:rsid w:val="004844B7"/>
    <w:rsid w:val="004872FE"/>
    <w:rsid w:val="004C5606"/>
    <w:rsid w:val="004E3797"/>
    <w:rsid w:val="004E5BCC"/>
    <w:rsid w:val="004F0C44"/>
    <w:rsid w:val="004F6C10"/>
    <w:rsid w:val="004F7872"/>
    <w:rsid w:val="00505567"/>
    <w:rsid w:val="00520EB1"/>
    <w:rsid w:val="00531DD7"/>
    <w:rsid w:val="00540F9E"/>
    <w:rsid w:val="00543AA2"/>
    <w:rsid w:val="005670FA"/>
    <w:rsid w:val="00571737"/>
    <w:rsid w:val="00571B98"/>
    <w:rsid w:val="00574F43"/>
    <w:rsid w:val="00582578"/>
    <w:rsid w:val="00584BE9"/>
    <w:rsid w:val="00584FF6"/>
    <w:rsid w:val="00593145"/>
    <w:rsid w:val="005943E4"/>
    <w:rsid w:val="005A2468"/>
    <w:rsid w:val="005A7DD9"/>
    <w:rsid w:val="005B19DA"/>
    <w:rsid w:val="005B6B07"/>
    <w:rsid w:val="005C4C99"/>
    <w:rsid w:val="005D0711"/>
    <w:rsid w:val="005D78F3"/>
    <w:rsid w:val="005F3204"/>
    <w:rsid w:val="0061259B"/>
    <w:rsid w:val="006226DB"/>
    <w:rsid w:val="0062581E"/>
    <w:rsid w:val="006366B1"/>
    <w:rsid w:val="00673660"/>
    <w:rsid w:val="00686579"/>
    <w:rsid w:val="006A06A7"/>
    <w:rsid w:val="006A38A1"/>
    <w:rsid w:val="006B172B"/>
    <w:rsid w:val="006B6700"/>
    <w:rsid w:val="006D0D66"/>
    <w:rsid w:val="006D7527"/>
    <w:rsid w:val="006E079B"/>
    <w:rsid w:val="006E0D40"/>
    <w:rsid w:val="006E73D8"/>
    <w:rsid w:val="00705E2B"/>
    <w:rsid w:val="007132AF"/>
    <w:rsid w:val="00713C8D"/>
    <w:rsid w:val="00735E0E"/>
    <w:rsid w:val="0073731D"/>
    <w:rsid w:val="007376E1"/>
    <w:rsid w:val="007417A0"/>
    <w:rsid w:val="00756771"/>
    <w:rsid w:val="00757790"/>
    <w:rsid w:val="00766CC7"/>
    <w:rsid w:val="00766DC2"/>
    <w:rsid w:val="0077011E"/>
    <w:rsid w:val="00772023"/>
    <w:rsid w:val="007776D7"/>
    <w:rsid w:val="00780D46"/>
    <w:rsid w:val="00781723"/>
    <w:rsid w:val="00790E58"/>
    <w:rsid w:val="007961DB"/>
    <w:rsid w:val="007A3197"/>
    <w:rsid w:val="007B2EE4"/>
    <w:rsid w:val="007B4343"/>
    <w:rsid w:val="007C1B53"/>
    <w:rsid w:val="007C7685"/>
    <w:rsid w:val="007C79A3"/>
    <w:rsid w:val="007D1066"/>
    <w:rsid w:val="007E2EA1"/>
    <w:rsid w:val="007E32E5"/>
    <w:rsid w:val="007F6B7A"/>
    <w:rsid w:val="00804BEA"/>
    <w:rsid w:val="0082036D"/>
    <w:rsid w:val="00834046"/>
    <w:rsid w:val="0083795E"/>
    <w:rsid w:val="00841922"/>
    <w:rsid w:val="008523C3"/>
    <w:rsid w:val="00861E34"/>
    <w:rsid w:val="0088330F"/>
    <w:rsid w:val="008865EA"/>
    <w:rsid w:val="00887FA4"/>
    <w:rsid w:val="00896C0E"/>
    <w:rsid w:val="008B46B0"/>
    <w:rsid w:val="008B6499"/>
    <w:rsid w:val="008D7C6F"/>
    <w:rsid w:val="008E4C59"/>
    <w:rsid w:val="008E5E8D"/>
    <w:rsid w:val="008E6B48"/>
    <w:rsid w:val="008F0520"/>
    <w:rsid w:val="008F08FD"/>
    <w:rsid w:val="008F73DA"/>
    <w:rsid w:val="009006AA"/>
    <w:rsid w:val="0090367D"/>
    <w:rsid w:val="00910DD8"/>
    <w:rsid w:val="00914047"/>
    <w:rsid w:val="009262EC"/>
    <w:rsid w:val="009314E9"/>
    <w:rsid w:val="00942FAB"/>
    <w:rsid w:val="0094453E"/>
    <w:rsid w:val="00946283"/>
    <w:rsid w:val="009521A6"/>
    <w:rsid w:val="009548AF"/>
    <w:rsid w:val="00973BED"/>
    <w:rsid w:val="00973EB6"/>
    <w:rsid w:val="00975301"/>
    <w:rsid w:val="00984493"/>
    <w:rsid w:val="00994058"/>
    <w:rsid w:val="009B15E3"/>
    <w:rsid w:val="009B2493"/>
    <w:rsid w:val="009C12AA"/>
    <w:rsid w:val="009C3288"/>
    <w:rsid w:val="009C49FB"/>
    <w:rsid w:val="009D3C69"/>
    <w:rsid w:val="009F4F34"/>
    <w:rsid w:val="00A006B2"/>
    <w:rsid w:val="00A019B3"/>
    <w:rsid w:val="00A144FD"/>
    <w:rsid w:val="00A219EA"/>
    <w:rsid w:val="00A516EA"/>
    <w:rsid w:val="00A52D9C"/>
    <w:rsid w:val="00A55BF3"/>
    <w:rsid w:val="00AA5F3C"/>
    <w:rsid w:val="00AB4C9B"/>
    <w:rsid w:val="00AB50FE"/>
    <w:rsid w:val="00AC05A8"/>
    <w:rsid w:val="00AC75A0"/>
    <w:rsid w:val="00AD10C6"/>
    <w:rsid w:val="00AD4D86"/>
    <w:rsid w:val="00AF52B2"/>
    <w:rsid w:val="00B002B0"/>
    <w:rsid w:val="00B025A4"/>
    <w:rsid w:val="00B0342D"/>
    <w:rsid w:val="00B20937"/>
    <w:rsid w:val="00B308C6"/>
    <w:rsid w:val="00B40DD9"/>
    <w:rsid w:val="00B4551B"/>
    <w:rsid w:val="00B45C86"/>
    <w:rsid w:val="00B53008"/>
    <w:rsid w:val="00B54B62"/>
    <w:rsid w:val="00B72AA0"/>
    <w:rsid w:val="00B75EFA"/>
    <w:rsid w:val="00B96D98"/>
    <w:rsid w:val="00BB1526"/>
    <w:rsid w:val="00BB3854"/>
    <w:rsid w:val="00BC6D86"/>
    <w:rsid w:val="00C02DC3"/>
    <w:rsid w:val="00C102DE"/>
    <w:rsid w:val="00C57EE2"/>
    <w:rsid w:val="00C77011"/>
    <w:rsid w:val="00C83013"/>
    <w:rsid w:val="00C96943"/>
    <w:rsid w:val="00CA2617"/>
    <w:rsid w:val="00CA44C1"/>
    <w:rsid w:val="00CB4563"/>
    <w:rsid w:val="00CB48CC"/>
    <w:rsid w:val="00CC4E3C"/>
    <w:rsid w:val="00CC670B"/>
    <w:rsid w:val="00CE5799"/>
    <w:rsid w:val="00D02EC2"/>
    <w:rsid w:val="00D04A69"/>
    <w:rsid w:val="00D2422E"/>
    <w:rsid w:val="00D243BA"/>
    <w:rsid w:val="00D26232"/>
    <w:rsid w:val="00D474AF"/>
    <w:rsid w:val="00D474B1"/>
    <w:rsid w:val="00D55EF7"/>
    <w:rsid w:val="00D5627E"/>
    <w:rsid w:val="00D5791C"/>
    <w:rsid w:val="00D6218D"/>
    <w:rsid w:val="00D85F9B"/>
    <w:rsid w:val="00D907E7"/>
    <w:rsid w:val="00DA4B53"/>
    <w:rsid w:val="00DB7128"/>
    <w:rsid w:val="00DC3CF8"/>
    <w:rsid w:val="00DD5A1C"/>
    <w:rsid w:val="00DE35A1"/>
    <w:rsid w:val="00DF156D"/>
    <w:rsid w:val="00E13B5E"/>
    <w:rsid w:val="00E159A8"/>
    <w:rsid w:val="00E20F7F"/>
    <w:rsid w:val="00E26B08"/>
    <w:rsid w:val="00E34273"/>
    <w:rsid w:val="00E45302"/>
    <w:rsid w:val="00E622E6"/>
    <w:rsid w:val="00E64AC6"/>
    <w:rsid w:val="00E66BAD"/>
    <w:rsid w:val="00E8364C"/>
    <w:rsid w:val="00E955A1"/>
    <w:rsid w:val="00EA700A"/>
    <w:rsid w:val="00EB17BE"/>
    <w:rsid w:val="00EB5D62"/>
    <w:rsid w:val="00EB67F4"/>
    <w:rsid w:val="00EC3A53"/>
    <w:rsid w:val="00ED29DD"/>
    <w:rsid w:val="00EE206E"/>
    <w:rsid w:val="00EE5548"/>
    <w:rsid w:val="00EE5980"/>
    <w:rsid w:val="00F1431A"/>
    <w:rsid w:val="00F249BB"/>
    <w:rsid w:val="00F279A7"/>
    <w:rsid w:val="00F617B4"/>
    <w:rsid w:val="00F75D47"/>
    <w:rsid w:val="00F87A17"/>
    <w:rsid w:val="00FA23AF"/>
    <w:rsid w:val="00FA2F19"/>
    <w:rsid w:val="00FB7042"/>
    <w:rsid w:val="00FC0C6A"/>
    <w:rsid w:val="00FC39FD"/>
    <w:rsid w:val="00FC5AC6"/>
    <w:rsid w:val="00FD3A78"/>
    <w:rsid w:val="00FE1C2A"/>
    <w:rsid w:val="00FE2F60"/>
    <w:rsid w:val="00FE65B1"/>
    <w:rsid w:val="00FF164E"/>
    <w:rsid w:val="00FF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795B2"/>
  <w15:chartTrackingRefBased/>
  <w15:docId w15:val="{60EEE225-BF13-433F-B7B7-946B8DE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5A8"/>
    <w:rPr>
      <w:lang w:val="en-US" w:eastAsia="en-US"/>
    </w:rPr>
  </w:style>
  <w:style w:type="paragraph" w:styleId="Heading1">
    <w:name w:val="heading 1"/>
    <w:basedOn w:val="Normal"/>
    <w:next w:val="Normal"/>
    <w:link w:val="Heading1Char"/>
    <w:qFormat/>
    <w:rsid w:val="00D02EC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20937"/>
    <w:pPr>
      <w:keepNext/>
      <w:widowControl w:val="0"/>
      <w:tabs>
        <w:tab w:val="num"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outlineLvl w:val="1"/>
    </w:pPr>
    <w:rPr>
      <w:i/>
      <w:sz w:val="22"/>
      <w:lang w:val="en-GB" w:eastAsia="ar-SA"/>
    </w:rPr>
  </w:style>
  <w:style w:type="paragraph" w:styleId="Heading3">
    <w:name w:val="heading 3"/>
    <w:basedOn w:val="Normal"/>
    <w:next w:val="Normal"/>
    <w:link w:val="Heading3Char"/>
    <w:uiPriority w:val="9"/>
    <w:qFormat/>
    <w:rsid w:val="00B2093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i/>
      <w:sz w:val="22"/>
      <w:lang w:val="en-GB" w:eastAsia="ar-SA"/>
    </w:rPr>
  </w:style>
  <w:style w:type="paragraph" w:styleId="Heading5">
    <w:name w:val="heading 5"/>
    <w:basedOn w:val="Normal"/>
    <w:next w:val="Normal"/>
    <w:link w:val="Heading5Char"/>
    <w:uiPriority w:val="9"/>
    <w:qFormat/>
    <w:rsid w:val="00B2093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4"/>
    </w:pPr>
    <w:rPr>
      <w:b/>
      <w:i/>
      <w:sz w:val="22"/>
      <w:lang w:val="en-GB" w:eastAsia="ar-SA"/>
    </w:rPr>
  </w:style>
  <w:style w:type="paragraph" w:styleId="Heading6">
    <w:name w:val="heading 6"/>
    <w:basedOn w:val="Normal"/>
    <w:next w:val="Normal"/>
    <w:link w:val="Heading6Char"/>
    <w:qFormat/>
    <w:rsid w:val="00756771"/>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756771"/>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D02EC2"/>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D02EC2"/>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05A8"/>
    <w:pPr>
      <w:tabs>
        <w:tab w:val="center" w:pos="4320"/>
        <w:tab w:val="right" w:pos="8640"/>
      </w:tabs>
    </w:pPr>
  </w:style>
  <w:style w:type="paragraph" w:styleId="Footer">
    <w:name w:val="footer"/>
    <w:basedOn w:val="Normal"/>
    <w:rsid w:val="00AC05A8"/>
    <w:pPr>
      <w:tabs>
        <w:tab w:val="center" w:pos="4320"/>
        <w:tab w:val="right" w:pos="8640"/>
      </w:tabs>
    </w:pPr>
  </w:style>
  <w:style w:type="character" w:styleId="Hyperlink">
    <w:name w:val="Hyperlink"/>
    <w:rsid w:val="00AC05A8"/>
    <w:rPr>
      <w:color w:val="0000FF"/>
      <w:u w:val="single"/>
    </w:rPr>
  </w:style>
  <w:style w:type="paragraph" w:customStyle="1" w:styleId="Achievement">
    <w:name w:val="Achievement"/>
    <w:basedOn w:val="BodyText"/>
    <w:autoRedefine/>
    <w:rsid w:val="00AC05A8"/>
    <w:pPr>
      <w:numPr>
        <w:numId w:val="1"/>
      </w:numPr>
      <w:spacing w:after="60" w:line="220" w:lineRule="atLeast"/>
      <w:ind w:right="-360"/>
    </w:pPr>
  </w:style>
  <w:style w:type="paragraph" w:customStyle="1" w:styleId="Objective">
    <w:name w:val="Objective"/>
    <w:basedOn w:val="Normal"/>
    <w:next w:val="BodyText"/>
    <w:rsid w:val="00AC05A8"/>
    <w:pPr>
      <w:spacing w:before="220" w:after="220" w:line="220" w:lineRule="atLeast"/>
    </w:pPr>
  </w:style>
  <w:style w:type="paragraph" w:customStyle="1" w:styleId="SectionTitle">
    <w:name w:val="Section Title"/>
    <w:basedOn w:val="Normal"/>
    <w:next w:val="Normal"/>
    <w:autoRedefine/>
    <w:rsid w:val="00B45C86"/>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Roboto Slab" w:hAnsi="Roboto Slab" w:cs="Arial"/>
      <w:b/>
      <w:color w:val="000000"/>
      <w:spacing w:val="-10"/>
      <w:sz w:val="22"/>
      <w:szCs w:val="22"/>
    </w:rPr>
  </w:style>
  <w:style w:type="paragraph" w:styleId="BodyText">
    <w:name w:val="Body Text"/>
    <w:basedOn w:val="Normal"/>
    <w:rsid w:val="00AC05A8"/>
    <w:pPr>
      <w:spacing w:after="120"/>
    </w:pPr>
  </w:style>
  <w:style w:type="paragraph" w:styleId="BodyTextIndent3">
    <w:name w:val="Body Text Indent 3"/>
    <w:basedOn w:val="Normal"/>
    <w:link w:val="BodyTextIndent3Char"/>
    <w:rsid w:val="00AD4D86"/>
    <w:pPr>
      <w:spacing w:after="120"/>
      <w:ind w:left="283"/>
    </w:pPr>
    <w:rPr>
      <w:sz w:val="16"/>
      <w:szCs w:val="16"/>
      <w:lang w:val="x-none" w:eastAsia="x-none"/>
    </w:rPr>
  </w:style>
  <w:style w:type="character" w:customStyle="1" w:styleId="BodyTextIndent3Char">
    <w:name w:val="Body Text Indent 3 Char"/>
    <w:link w:val="BodyTextIndent3"/>
    <w:rsid w:val="00AD4D86"/>
    <w:rPr>
      <w:sz w:val="16"/>
      <w:szCs w:val="16"/>
    </w:rPr>
  </w:style>
  <w:style w:type="paragraph" w:customStyle="1" w:styleId="Document1">
    <w:name w:val="Document 1"/>
    <w:rsid w:val="00AD4D86"/>
    <w:pPr>
      <w:keepNext/>
      <w:keepLines/>
      <w:tabs>
        <w:tab w:val="left" w:pos="-720"/>
      </w:tabs>
      <w:suppressAutoHyphens/>
    </w:pPr>
    <w:rPr>
      <w:rFonts w:ascii="Helvetica" w:hAnsi="Helvetica"/>
      <w:sz w:val="24"/>
      <w:lang w:val="en-US"/>
    </w:rPr>
  </w:style>
  <w:style w:type="character" w:styleId="PageNumber">
    <w:name w:val="page number"/>
    <w:basedOn w:val="DefaultParagraphFont"/>
    <w:rsid w:val="003648A2"/>
  </w:style>
  <w:style w:type="paragraph" w:styleId="BodyTextIndent">
    <w:name w:val="Body Text Indent"/>
    <w:basedOn w:val="Normal"/>
    <w:link w:val="BodyTextIndentChar"/>
    <w:rsid w:val="00B20937"/>
    <w:pPr>
      <w:spacing w:after="120"/>
      <w:ind w:left="283"/>
    </w:pPr>
  </w:style>
  <w:style w:type="character" w:customStyle="1" w:styleId="BodyTextIndentChar">
    <w:name w:val="Body Text Indent Char"/>
    <w:basedOn w:val="DefaultParagraphFont"/>
    <w:link w:val="BodyTextIndent"/>
    <w:rsid w:val="00B20937"/>
  </w:style>
  <w:style w:type="paragraph" w:styleId="BodyTextIndent2">
    <w:name w:val="Body Text Indent 2"/>
    <w:basedOn w:val="Normal"/>
    <w:link w:val="BodyTextIndent2Char"/>
    <w:rsid w:val="00B20937"/>
    <w:pPr>
      <w:spacing w:after="120" w:line="480" w:lineRule="auto"/>
      <w:ind w:left="283"/>
    </w:pPr>
  </w:style>
  <w:style w:type="character" w:customStyle="1" w:styleId="BodyTextIndent2Char">
    <w:name w:val="Body Text Indent 2 Char"/>
    <w:basedOn w:val="DefaultParagraphFont"/>
    <w:link w:val="BodyTextIndent2"/>
    <w:rsid w:val="00B20937"/>
  </w:style>
  <w:style w:type="character" w:customStyle="1" w:styleId="Heading2Char">
    <w:name w:val="Heading 2 Char"/>
    <w:link w:val="Heading2"/>
    <w:uiPriority w:val="9"/>
    <w:rsid w:val="00B20937"/>
    <w:rPr>
      <w:i/>
      <w:sz w:val="22"/>
      <w:lang w:val="en-GB" w:eastAsia="ar-SA"/>
    </w:rPr>
  </w:style>
  <w:style w:type="character" w:customStyle="1" w:styleId="Heading3Char">
    <w:name w:val="Heading 3 Char"/>
    <w:link w:val="Heading3"/>
    <w:uiPriority w:val="9"/>
    <w:rsid w:val="00B20937"/>
    <w:rPr>
      <w:i/>
      <w:sz w:val="22"/>
      <w:lang w:val="en-GB" w:eastAsia="ar-SA"/>
    </w:rPr>
  </w:style>
  <w:style w:type="character" w:customStyle="1" w:styleId="Heading5Char">
    <w:name w:val="Heading 5 Char"/>
    <w:link w:val="Heading5"/>
    <w:uiPriority w:val="9"/>
    <w:rsid w:val="00B20937"/>
    <w:rPr>
      <w:b/>
      <w:i/>
      <w:sz w:val="22"/>
      <w:lang w:val="en-GB" w:eastAsia="ar-SA"/>
    </w:rPr>
  </w:style>
  <w:style w:type="character" w:customStyle="1" w:styleId="Heading7Char">
    <w:name w:val="Heading 7 Char"/>
    <w:link w:val="Heading7"/>
    <w:semiHidden/>
    <w:rsid w:val="00756771"/>
    <w:rPr>
      <w:rFonts w:ascii="Calibri" w:eastAsia="Times New Roman" w:hAnsi="Calibri" w:cs="Times New Roman"/>
      <w:sz w:val="24"/>
      <w:szCs w:val="24"/>
    </w:rPr>
  </w:style>
  <w:style w:type="character" w:customStyle="1" w:styleId="Heading6Char">
    <w:name w:val="Heading 6 Char"/>
    <w:link w:val="Heading6"/>
    <w:semiHidden/>
    <w:rsid w:val="00756771"/>
    <w:rPr>
      <w:rFonts w:ascii="Calibri" w:eastAsia="Times New Roman" w:hAnsi="Calibri" w:cs="Times New Roman"/>
      <w:b/>
      <w:bCs/>
      <w:sz w:val="22"/>
      <w:szCs w:val="22"/>
    </w:rPr>
  </w:style>
  <w:style w:type="paragraph" w:styleId="BodyText2">
    <w:name w:val="Body Text 2"/>
    <w:basedOn w:val="Normal"/>
    <w:link w:val="BodyText2Char"/>
    <w:rsid w:val="001164FA"/>
    <w:pPr>
      <w:spacing w:after="120" w:line="480" w:lineRule="auto"/>
    </w:pPr>
  </w:style>
  <w:style w:type="character" w:customStyle="1" w:styleId="BodyText2Char">
    <w:name w:val="Body Text 2 Char"/>
    <w:basedOn w:val="DefaultParagraphFont"/>
    <w:link w:val="BodyText2"/>
    <w:rsid w:val="001164FA"/>
  </w:style>
  <w:style w:type="paragraph" w:styleId="BodyText3">
    <w:name w:val="Body Text 3"/>
    <w:basedOn w:val="Normal"/>
    <w:link w:val="BodyText3Char"/>
    <w:rsid w:val="001164FA"/>
    <w:pPr>
      <w:spacing w:after="120"/>
    </w:pPr>
    <w:rPr>
      <w:sz w:val="16"/>
      <w:szCs w:val="16"/>
      <w:lang w:val="x-none" w:eastAsia="x-none"/>
    </w:rPr>
  </w:style>
  <w:style w:type="character" w:customStyle="1" w:styleId="BodyText3Char">
    <w:name w:val="Body Text 3 Char"/>
    <w:link w:val="BodyText3"/>
    <w:rsid w:val="001164FA"/>
    <w:rPr>
      <w:sz w:val="16"/>
      <w:szCs w:val="16"/>
    </w:rPr>
  </w:style>
  <w:style w:type="paragraph" w:styleId="ListBullet">
    <w:name w:val="List Bullet"/>
    <w:basedOn w:val="Normal"/>
    <w:rsid w:val="001164FA"/>
    <w:pPr>
      <w:numPr>
        <w:numId w:val="2"/>
      </w:numPr>
      <w:suppressAutoHyphens/>
      <w:spacing w:after="200" w:line="276" w:lineRule="auto"/>
    </w:pPr>
    <w:rPr>
      <w:rFonts w:ascii="Calibri" w:eastAsia="Calibri" w:hAnsi="Calibri" w:cs="Cambria"/>
      <w:sz w:val="22"/>
      <w:szCs w:val="22"/>
      <w:lang w:val="en-GB" w:eastAsia="ar-SA"/>
    </w:rPr>
  </w:style>
  <w:style w:type="paragraph" w:customStyle="1" w:styleId="CompanyName">
    <w:name w:val="Company Name"/>
    <w:basedOn w:val="Normal"/>
    <w:next w:val="Normal"/>
    <w:autoRedefine/>
    <w:rsid w:val="001164FA"/>
    <w:rPr>
      <w:rFonts w:ascii="Arial" w:hAnsi="Arial" w:cs="Cambria"/>
      <w:b/>
      <w:szCs w:val="22"/>
      <w:lang w:eastAsia="ar-SA"/>
    </w:rPr>
  </w:style>
  <w:style w:type="paragraph" w:customStyle="1" w:styleId="page">
    <w:name w:val="page"/>
    <w:basedOn w:val="Normal"/>
    <w:rsid w:val="001164FA"/>
    <w:pPr>
      <w:spacing w:before="100" w:beforeAutospacing="1" w:after="100" w:afterAutospacing="1"/>
    </w:pPr>
    <w:rPr>
      <w:sz w:val="24"/>
      <w:szCs w:val="24"/>
      <w:lang w:val="en-GB" w:eastAsia="en-GB"/>
    </w:rPr>
  </w:style>
  <w:style w:type="paragraph" w:styleId="Title">
    <w:name w:val="Title"/>
    <w:basedOn w:val="Normal"/>
    <w:link w:val="TitleChar"/>
    <w:qFormat/>
    <w:rsid w:val="001164FA"/>
    <w:pPr>
      <w:jc w:val="center"/>
    </w:pPr>
    <w:rPr>
      <w:rFonts w:ascii="Arial" w:hAnsi="Arial"/>
      <w:b/>
      <w:sz w:val="24"/>
      <w:u w:val="single"/>
      <w:lang w:val="en-GB" w:eastAsia="x-none"/>
    </w:rPr>
  </w:style>
  <w:style w:type="character" w:customStyle="1" w:styleId="TitleChar">
    <w:name w:val="Title Char"/>
    <w:link w:val="Title"/>
    <w:rsid w:val="001164FA"/>
    <w:rPr>
      <w:rFonts w:ascii="Arial" w:hAnsi="Arial"/>
      <w:b/>
      <w:sz w:val="24"/>
      <w:u w:val="single"/>
      <w:lang w:val="en-GB"/>
    </w:rPr>
  </w:style>
  <w:style w:type="paragraph" w:styleId="ListParagraph">
    <w:name w:val="List Paragraph"/>
    <w:basedOn w:val="Normal"/>
    <w:qFormat/>
    <w:rsid w:val="001164FA"/>
    <w:pPr>
      <w:suppressAutoHyphens/>
      <w:spacing w:after="200" w:line="276" w:lineRule="auto"/>
      <w:ind w:left="720"/>
    </w:pPr>
    <w:rPr>
      <w:rFonts w:ascii="Calibri" w:eastAsia="Calibri" w:hAnsi="Calibri" w:cs="Cambria"/>
      <w:sz w:val="22"/>
      <w:szCs w:val="22"/>
      <w:lang w:val="en-GB" w:eastAsia="ar-SA"/>
    </w:rPr>
  </w:style>
  <w:style w:type="character" w:styleId="Emphasis">
    <w:name w:val="Emphasis"/>
    <w:qFormat/>
    <w:rsid w:val="008B46B0"/>
    <w:rPr>
      <w:i/>
      <w:iCs/>
    </w:rPr>
  </w:style>
  <w:style w:type="character" w:customStyle="1" w:styleId="Heading1Char">
    <w:name w:val="Heading 1 Char"/>
    <w:link w:val="Heading1"/>
    <w:rsid w:val="00D02EC2"/>
    <w:rPr>
      <w:rFonts w:ascii="Cambria" w:eastAsia="Times New Roman" w:hAnsi="Cambria" w:cs="Times New Roman"/>
      <w:b/>
      <w:bCs/>
      <w:kern w:val="32"/>
      <w:sz w:val="32"/>
      <w:szCs w:val="32"/>
    </w:rPr>
  </w:style>
  <w:style w:type="character" w:customStyle="1" w:styleId="Heading8Char">
    <w:name w:val="Heading 8 Char"/>
    <w:link w:val="Heading8"/>
    <w:semiHidden/>
    <w:rsid w:val="00D02EC2"/>
    <w:rPr>
      <w:rFonts w:ascii="Calibri" w:eastAsia="Times New Roman" w:hAnsi="Calibri" w:cs="Times New Roman"/>
      <w:i/>
      <w:iCs/>
      <w:sz w:val="24"/>
      <w:szCs w:val="24"/>
    </w:rPr>
  </w:style>
  <w:style w:type="character" w:customStyle="1" w:styleId="Heading9Char">
    <w:name w:val="Heading 9 Char"/>
    <w:link w:val="Heading9"/>
    <w:semiHidden/>
    <w:rsid w:val="00D02EC2"/>
    <w:rPr>
      <w:rFonts w:ascii="Cambria" w:eastAsia="Times New Roman" w:hAnsi="Cambria" w:cs="Times New Roman"/>
      <w:sz w:val="22"/>
      <w:szCs w:val="22"/>
    </w:rPr>
  </w:style>
  <w:style w:type="paragraph" w:styleId="BlockText">
    <w:name w:val="Block Text"/>
    <w:basedOn w:val="Normal"/>
    <w:rsid w:val="00D02EC2"/>
    <w:pPr>
      <w:tabs>
        <w:tab w:val="left" w:pos="3150"/>
      </w:tabs>
      <w:ind w:left="360" w:right="504"/>
    </w:pPr>
    <w:rPr>
      <w:rFonts w:ascii="Arial" w:hAnsi="Arial"/>
      <w:sz w:val="24"/>
      <w:lang w:val="en-GB"/>
    </w:rPr>
  </w:style>
  <w:style w:type="character" w:customStyle="1" w:styleId="CharChar2">
    <w:name w:val="Char Char2"/>
    <w:locked/>
    <w:rsid w:val="000601A8"/>
    <w:rPr>
      <w:rFonts w:ascii="Cambria" w:hAnsi="Cambria"/>
      <w:b/>
      <w:bCs/>
      <w:kern w:val="32"/>
      <w:sz w:val="32"/>
      <w:szCs w:val="32"/>
      <w:lang w:val="en-US" w:eastAsia="en-US" w:bidi="ar-SA"/>
    </w:rPr>
  </w:style>
  <w:style w:type="paragraph" w:customStyle="1" w:styleId="yiv318168955yiv2085823606yiv193089527yiv750446223yiv923342771yiv407500385msonormal">
    <w:name w:val="yiv318168955yiv2085823606yiv193089527yiv750446223yiv923342771yiv407500385msonormal"/>
    <w:basedOn w:val="Normal"/>
    <w:rsid w:val="00171877"/>
    <w:pPr>
      <w:spacing w:before="100" w:beforeAutospacing="1" w:after="100" w:afterAutospacing="1"/>
    </w:pPr>
    <w:rPr>
      <w:sz w:val="24"/>
      <w:szCs w:val="24"/>
    </w:rPr>
  </w:style>
  <w:style w:type="paragraph" w:customStyle="1" w:styleId="Normal1">
    <w:name w:val="Normal1"/>
    <w:basedOn w:val="Normal"/>
    <w:rsid w:val="0061259B"/>
    <w:pPr>
      <w:overflowPunct w:val="0"/>
      <w:autoSpaceDE w:val="0"/>
      <w:autoSpaceDN w:val="0"/>
      <w:adjustRightInd w:val="0"/>
      <w:spacing w:after="60"/>
    </w:pPr>
    <w:rPr>
      <w:rFonts w:ascii="Arial" w:hAnsi="Arial"/>
      <w:sz w:val="24"/>
      <w:lang w:val="en-GB"/>
    </w:rPr>
  </w:style>
  <w:style w:type="paragraph" w:customStyle="1" w:styleId="StyleNormal110ptAfter6pt1">
    <w:name w:val="Style Normal1 + 10 pt After:  6 pt1"/>
    <w:basedOn w:val="Normal1"/>
    <w:rsid w:val="0061259B"/>
    <w:pPr>
      <w:numPr>
        <w:numId w:val="3"/>
      </w:numPr>
      <w:spacing w:after="120"/>
      <w:ind w:left="1474" w:hanging="340"/>
    </w:pPr>
    <w:rPr>
      <w:sz w:val="20"/>
    </w:rPr>
  </w:style>
  <w:style w:type="table" w:styleId="TableGrid">
    <w:name w:val="Table Grid"/>
    <w:basedOn w:val="TableNormal"/>
    <w:rsid w:val="0097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87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8546">
      <w:bodyDiv w:val="1"/>
      <w:marLeft w:val="0"/>
      <w:marRight w:val="0"/>
      <w:marTop w:val="0"/>
      <w:marBottom w:val="0"/>
      <w:divBdr>
        <w:top w:val="none" w:sz="0" w:space="0" w:color="auto"/>
        <w:left w:val="none" w:sz="0" w:space="0" w:color="auto"/>
        <w:bottom w:val="none" w:sz="0" w:space="0" w:color="auto"/>
        <w:right w:val="none" w:sz="0" w:space="0" w:color="auto"/>
      </w:divBdr>
    </w:div>
    <w:div w:id="135413303">
      <w:bodyDiv w:val="1"/>
      <w:marLeft w:val="0"/>
      <w:marRight w:val="0"/>
      <w:marTop w:val="0"/>
      <w:marBottom w:val="0"/>
      <w:divBdr>
        <w:top w:val="none" w:sz="0" w:space="0" w:color="auto"/>
        <w:left w:val="none" w:sz="0" w:space="0" w:color="auto"/>
        <w:bottom w:val="none" w:sz="0" w:space="0" w:color="auto"/>
        <w:right w:val="none" w:sz="0" w:space="0" w:color="auto"/>
      </w:divBdr>
    </w:div>
    <w:div w:id="272709524">
      <w:bodyDiv w:val="1"/>
      <w:marLeft w:val="0"/>
      <w:marRight w:val="0"/>
      <w:marTop w:val="0"/>
      <w:marBottom w:val="0"/>
      <w:divBdr>
        <w:top w:val="none" w:sz="0" w:space="0" w:color="auto"/>
        <w:left w:val="none" w:sz="0" w:space="0" w:color="auto"/>
        <w:bottom w:val="none" w:sz="0" w:space="0" w:color="auto"/>
        <w:right w:val="none" w:sz="0" w:space="0" w:color="auto"/>
      </w:divBdr>
    </w:div>
    <w:div w:id="275212490">
      <w:bodyDiv w:val="1"/>
      <w:marLeft w:val="0"/>
      <w:marRight w:val="0"/>
      <w:marTop w:val="0"/>
      <w:marBottom w:val="0"/>
      <w:divBdr>
        <w:top w:val="none" w:sz="0" w:space="0" w:color="auto"/>
        <w:left w:val="none" w:sz="0" w:space="0" w:color="auto"/>
        <w:bottom w:val="none" w:sz="0" w:space="0" w:color="auto"/>
        <w:right w:val="none" w:sz="0" w:space="0" w:color="auto"/>
      </w:divBdr>
    </w:div>
    <w:div w:id="413549105">
      <w:bodyDiv w:val="1"/>
      <w:marLeft w:val="0"/>
      <w:marRight w:val="0"/>
      <w:marTop w:val="0"/>
      <w:marBottom w:val="0"/>
      <w:divBdr>
        <w:top w:val="none" w:sz="0" w:space="0" w:color="auto"/>
        <w:left w:val="none" w:sz="0" w:space="0" w:color="auto"/>
        <w:bottom w:val="none" w:sz="0" w:space="0" w:color="auto"/>
        <w:right w:val="none" w:sz="0" w:space="0" w:color="auto"/>
      </w:divBdr>
    </w:div>
    <w:div w:id="533159978">
      <w:bodyDiv w:val="1"/>
      <w:marLeft w:val="0"/>
      <w:marRight w:val="0"/>
      <w:marTop w:val="0"/>
      <w:marBottom w:val="0"/>
      <w:divBdr>
        <w:top w:val="none" w:sz="0" w:space="0" w:color="auto"/>
        <w:left w:val="none" w:sz="0" w:space="0" w:color="auto"/>
        <w:bottom w:val="none" w:sz="0" w:space="0" w:color="auto"/>
        <w:right w:val="none" w:sz="0" w:space="0" w:color="auto"/>
      </w:divBdr>
    </w:div>
    <w:div w:id="539242108">
      <w:bodyDiv w:val="1"/>
      <w:marLeft w:val="0"/>
      <w:marRight w:val="0"/>
      <w:marTop w:val="0"/>
      <w:marBottom w:val="0"/>
      <w:divBdr>
        <w:top w:val="none" w:sz="0" w:space="0" w:color="auto"/>
        <w:left w:val="none" w:sz="0" w:space="0" w:color="auto"/>
        <w:bottom w:val="none" w:sz="0" w:space="0" w:color="auto"/>
        <w:right w:val="none" w:sz="0" w:space="0" w:color="auto"/>
      </w:divBdr>
    </w:div>
    <w:div w:id="587077177">
      <w:bodyDiv w:val="1"/>
      <w:marLeft w:val="0"/>
      <w:marRight w:val="0"/>
      <w:marTop w:val="0"/>
      <w:marBottom w:val="0"/>
      <w:divBdr>
        <w:top w:val="none" w:sz="0" w:space="0" w:color="auto"/>
        <w:left w:val="none" w:sz="0" w:space="0" w:color="auto"/>
        <w:bottom w:val="none" w:sz="0" w:space="0" w:color="auto"/>
        <w:right w:val="none" w:sz="0" w:space="0" w:color="auto"/>
      </w:divBdr>
    </w:div>
    <w:div w:id="654650014">
      <w:bodyDiv w:val="1"/>
      <w:marLeft w:val="0"/>
      <w:marRight w:val="0"/>
      <w:marTop w:val="0"/>
      <w:marBottom w:val="0"/>
      <w:divBdr>
        <w:top w:val="none" w:sz="0" w:space="0" w:color="auto"/>
        <w:left w:val="none" w:sz="0" w:space="0" w:color="auto"/>
        <w:bottom w:val="none" w:sz="0" w:space="0" w:color="auto"/>
        <w:right w:val="none" w:sz="0" w:space="0" w:color="auto"/>
      </w:divBdr>
    </w:div>
    <w:div w:id="810097293">
      <w:bodyDiv w:val="1"/>
      <w:marLeft w:val="0"/>
      <w:marRight w:val="0"/>
      <w:marTop w:val="0"/>
      <w:marBottom w:val="0"/>
      <w:divBdr>
        <w:top w:val="none" w:sz="0" w:space="0" w:color="auto"/>
        <w:left w:val="none" w:sz="0" w:space="0" w:color="auto"/>
        <w:bottom w:val="none" w:sz="0" w:space="0" w:color="auto"/>
        <w:right w:val="none" w:sz="0" w:space="0" w:color="auto"/>
      </w:divBdr>
    </w:div>
    <w:div w:id="1005742893">
      <w:bodyDiv w:val="1"/>
      <w:marLeft w:val="0"/>
      <w:marRight w:val="0"/>
      <w:marTop w:val="0"/>
      <w:marBottom w:val="0"/>
      <w:divBdr>
        <w:top w:val="none" w:sz="0" w:space="0" w:color="auto"/>
        <w:left w:val="none" w:sz="0" w:space="0" w:color="auto"/>
        <w:bottom w:val="none" w:sz="0" w:space="0" w:color="auto"/>
        <w:right w:val="none" w:sz="0" w:space="0" w:color="auto"/>
      </w:divBdr>
    </w:div>
    <w:div w:id="1385522110">
      <w:bodyDiv w:val="1"/>
      <w:marLeft w:val="0"/>
      <w:marRight w:val="0"/>
      <w:marTop w:val="0"/>
      <w:marBottom w:val="0"/>
      <w:divBdr>
        <w:top w:val="none" w:sz="0" w:space="0" w:color="auto"/>
        <w:left w:val="none" w:sz="0" w:space="0" w:color="auto"/>
        <w:bottom w:val="none" w:sz="0" w:space="0" w:color="auto"/>
        <w:right w:val="none" w:sz="0" w:space="0" w:color="auto"/>
      </w:divBdr>
    </w:div>
    <w:div w:id="1477992240">
      <w:bodyDiv w:val="1"/>
      <w:marLeft w:val="0"/>
      <w:marRight w:val="0"/>
      <w:marTop w:val="0"/>
      <w:marBottom w:val="0"/>
      <w:divBdr>
        <w:top w:val="none" w:sz="0" w:space="0" w:color="auto"/>
        <w:left w:val="none" w:sz="0" w:space="0" w:color="auto"/>
        <w:bottom w:val="none" w:sz="0" w:space="0" w:color="auto"/>
        <w:right w:val="none" w:sz="0" w:space="0" w:color="auto"/>
      </w:divBdr>
    </w:div>
    <w:div w:id="1523518935">
      <w:bodyDiv w:val="1"/>
      <w:marLeft w:val="0"/>
      <w:marRight w:val="0"/>
      <w:marTop w:val="0"/>
      <w:marBottom w:val="0"/>
      <w:divBdr>
        <w:top w:val="none" w:sz="0" w:space="0" w:color="auto"/>
        <w:left w:val="none" w:sz="0" w:space="0" w:color="auto"/>
        <w:bottom w:val="none" w:sz="0" w:space="0" w:color="auto"/>
        <w:right w:val="none" w:sz="0" w:space="0" w:color="auto"/>
      </w:divBdr>
    </w:div>
    <w:div w:id="1672754592">
      <w:bodyDiv w:val="1"/>
      <w:marLeft w:val="0"/>
      <w:marRight w:val="0"/>
      <w:marTop w:val="0"/>
      <w:marBottom w:val="0"/>
      <w:divBdr>
        <w:top w:val="none" w:sz="0" w:space="0" w:color="auto"/>
        <w:left w:val="none" w:sz="0" w:space="0" w:color="auto"/>
        <w:bottom w:val="none" w:sz="0" w:space="0" w:color="auto"/>
        <w:right w:val="none" w:sz="0" w:space="0" w:color="auto"/>
      </w:divBdr>
    </w:div>
    <w:div w:id="2127498676">
      <w:bodyDiv w:val="1"/>
      <w:marLeft w:val="0"/>
      <w:marRight w:val="0"/>
      <w:marTop w:val="0"/>
      <w:marBottom w:val="0"/>
      <w:divBdr>
        <w:top w:val="none" w:sz="0" w:space="0" w:color="auto"/>
        <w:left w:val="none" w:sz="0" w:space="0" w:color="auto"/>
        <w:bottom w:val="none" w:sz="0" w:space="0" w:color="auto"/>
        <w:right w:val="none" w:sz="0" w:space="0" w:color="auto"/>
      </w:divBdr>
    </w:div>
    <w:div w:id="21276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dpr@wolviston.com"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wms@wolviston.com" TargetMode="External"/><Relationship Id="rId1" Type="http://schemas.openxmlformats.org/officeDocument/2006/relationships/hyperlink" Target="mailto:wms@wolvist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91695E106BF4593060CFD606E741E" ma:contentTypeVersion="13" ma:contentTypeDescription="Create a new document." ma:contentTypeScope="" ma:versionID="23425c6dcc2543eac0c48905d01fe60e">
  <xsd:schema xmlns:xsd="http://www.w3.org/2001/XMLSchema" xmlns:xs="http://www.w3.org/2001/XMLSchema" xmlns:p="http://schemas.microsoft.com/office/2006/metadata/properties" xmlns:ns2="7a4ae8ef-aa8e-4a85-9d61-c1c648162556" targetNamespace="http://schemas.microsoft.com/office/2006/metadata/properties" ma:root="true" ma:fieldsID="6f54e7eff024d1d478738821b1c2651c" ns2:_="">
    <xsd:import namespace="7a4ae8ef-aa8e-4a85-9d61-c1c6481625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e8ef-aa8e-4a85-9d61-c1c648162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5098f8-2dfe-488d-bc27-1bcf19e523f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4ae8ef-aa8e-4a85-9d61-c1c6481625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9B9161-1581-4F12-91F9-3B9BD85FC11E}">
  <ds:schemaRefs>
    <ds:schemaRef ds:uri="http://schemas.openxmlformats.org/officeDocument/2006/bibliography"/>
  </ds:schemaRefs>
</ds:datastoreItem>
</file>

<file path=customXml/itemProps2.xml><?xml version="1.0" encoding="utf-8"?>
<ds:datastoreItem xmlns:ds="http://schemas.openxmlformats.org/officeDocument/2006/customXml" ds:itemID="{B1E75637-C302-43F5-AF34-1B3C83D3A3B0}"/>
</file>

<file path=customXml/itemProps3.xml><?xml version="1.0" encoding="utf-8"?>
<ds:datastoreItem xmlns:ds="http://schemas.openxmlformats.org/officeDocument/2006/customXml" ds:itemID="{F8D5EA2D-5E30-4B15-B1C5-B84A292999A0}"/>
</file>

<file path=customXml/itemProps4.xml><?xml version="1.0" encoding="utf-8"?>
<ds:datastoreItem xmlns:ds="http://schemas.openxmlformats.org/officeDocument/2006/customXml" ds:itemID="{0D551E9E-CCF2-49E3-AEEF-FD478CA1E20F}"/>
</file>

<file path=docProps/app.xml><?xml version="1.0" encoding="utf-8"?>
<Properties xmlns="http://schemas.openxmlformats.org/officeDocument/2006/extended-properties" xmlns:vt="http://schemas.openxmlformats.org/officeDocument/2006/docPropsVTypes">
  <Template>Normal</Template>
  <TotalTime>1</TotalTime>
  <Pages>11</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Name:</vt:lpstr>
    </vt:vector>
  </TitlesOfParts>
  <Company>.</Company>
  <LinksUpToDate>false</LinksUpToDate>
  <CharactersWithSpaces>22069</CharactersWithSpaces>
  <SharedDoc>false</SharedDoc>
  <HLinks>
    <vt:vector size="6" baseType="variant">
      <vt:variant>
        <vt:i4>35</vt:i4>
      </vt:variant>
      <vt:variant>
        <vt:i4>0</vt:i4>
      </vt:variant>
      <vt:variant>
        <vt:i4>0</vt:i4>
      </vt:variant>
      <vt:variant>
        <vt:i4>5</vt:i4>
      </vt:variant>
      <vt:variant>
        <vt:lpwstr>mailto:wms@wolviston.com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Lyn Jury</dc:creator>
  <cp:keywords/>
  <cp:lastModifiedBy>Vicky O'Toole</cp:lastModifiedBy>
  <cp:revision>2</cp:revision>
  <cp:lastPrinted>2019-11-12T09:04:00Z</cp:lastPrinted>
  <dcterms:created xsi:type="dcterms:W3CDTF">2020-06-10T16:27:00Z</dcterms:created>
  <dcterms:modified xsi:type="dcterms:W3CDTF">2020-06-10T16:27:00Z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0x0101005DA91695E106BF4593060CFD606E741E</vt:lpwstr>
  </property>
</Properties>
</file>